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2B79" w14:textId="2BD64BFD" w:rsidR="00831C34" w:rsidRDefault="00BE0E03">
      <w:pPr>
        <w:suppressAutoHyphens/>
        <w:ind w:firstLine="709"/>
        <w:contextualSpacing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ТЕХНИЧЕСКОЕ ЗАДАНИЕ</w:t>
      </w:r>
    </w:p>
    <w:p w14:paraId="572DFAA8" w14:textId="77777777" w:rsidR="00EA7861" w:rsidRDefault="00EA7861">
      <w:pPr>
        <w:suppressAutoHyphens/>
        <w:ind w:firstLine="709"/>
        <w:contextualSpacing/>
        <w:jc w:val="center"/>
        <w:rPr>
          <w:b/>
          <w:spacing w:val="-2"/>
          <w:sz w:val="24"/>
          <w:szCs w:val="24"/>
        </w:rPr>
      </w:pPr>
    </w:p>
    <w:p w14:paraId="761E5F26" w14:textId="77777777" w:rsidR="00831C34" w:rsidRDefault="00831C34">
      <w:pPr>
        <w:jc w:val="center"/>
        <w:rPr>
          <w:b/>
          <w:color w:val="000000"/>
          <w:szCs w:val="24"/>
        </w:rPr>
      </w:pPr>
    </w:p>
    <w:tbl>
      <w:tblPr>
        <w:tblW w:w="9730" w:type="dxa"/>
        <w:tblInd w:w="-147" w:type="dxa"/>
        <w:tblLook w:val="0400" w:firstRow="0" w:lastRow="0" w:firstColumn="0" w:lastColumn="0" w:noHBand="0" w:noVBand="1"/>
      </w:tblPr>
      <w:tblGrid>
        <w:gridCol w:w="704"/>
        <w:gridCol w:w="2547"/>
        <w:gridCol w:w="6479"/>
      </w:tblGrid>
      <w:tr w:rsidR="00831C34" w14:paraId="4FB27FD9" w14:textId="77777777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3CBB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8928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9859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</w:tr>
      <w:tr w:rsidR="00831C34" w14:paraId="32C90E6D" w14:textId="77777777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88DE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68BD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Описание услуг</w:t>
            </w:r>
          </w:p>
        </w:tc>
      </w:tr>
      <w:tr w:rsidR="00831C34" w14:paraId="362680DF" w14:textId="77777777">
        <w:trPr>
          <w:trHeight w:val="22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376C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238C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Оказываемые услуги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C26842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в том числе услугу по содействию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      </w:r>
          </w:p>
        </w:tc>
      </w:tr>
      <w:tr w:rsidR="00831C34" w14:paraId="5AC9FED8" w14:textId="77777777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BD21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9E30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оказания услуг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0F7360" w14:textId="77777777" w:rsidR="00831C34" w:rsidRDefault="00BE0E0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Закрепление права интеллектуальной собственности на продукцию, разработанную и выпускаемую Получателем поддержки</w:t>
            </w:r>
          </w:p>
        </w:tc>
      </w:tr>
      <w:tr w:rsidR="00831C34" w14:paraId="5249491D" w14:textId="77777777">
        <w:trPr>
          <w:trHeight w:val="9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7D90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AFAB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экспортно</w:t>
            </w:r>
            <w:proofErr w:type="spellEnd"/>
            <w:r>
              <w:rPr>
                <w:color w:val="000000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AE8FF" w14:textId="77777777" w:rsidR="00831C34" w:rsidRDefault="00BE0E0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Женова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831C34" w14:paraId="6CA3EC7E" w14:textId="77777777">
        <w:trPr>
          <w:trHeight w:val="14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CC81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4B14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 деятельности </w:t>
            </w:r>
            <w:proofErr w:type="spellStart"/>
            <w:r>
              <w:rPr>
                <w:color w:val="000000"/>
              </w:rPr>
              <w:t>экспортно</w:t>
            </w:r>
            <w:proofErr w:type="spellEnd"/>
            <w:r>
              <w:rPr>
                <w:color w:val="000000"/>
              </w:rPr>
              <w:t xml:space="preserve"> ориентированного СМСП Получателя поддержки </w:t>
            </w:r>
            <w:r>
              <w:rPr>
                <w:color w:val="000000"/>
              </w:rPr>
              <w:br/>
              <w:t>(по ОКВЭД2, расшифровка)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D0C6B" w14:textId="77777777" w:rsidR="00831C34" w:rsidRDefault="00BE0E03">
            <w:pPr>
              <w:spacing w:line="252" w:lineRule="auto"/>
            </w:pPr>
            <w:r>
              <w:rPr>
                <w:color w:val="000000"/>
              </w:rPr>
              <w:t>Торговля оптовая водопроводным и отопительным оборудованием (46.74.2)</w:t>
            </w:r>
          </w:p>
          <w:p w14:paraId="3E4229A8" w14:textId="77777777" w:rsidR="00831C34" w:rsidRDefault="00831C34">
            <w:pPr>
              <w:spacing w:line="252" w:lineRule="auto"/>
              <w:rPr>
                <w:color w:val="000000"/>
              </w:rPr>
            </w:pPr>
          </w:p>
          <w:p w14:paraId="0B44E222" w14:textId="77777777" w:rsidR="00831C34" w:rsidRDefault="00831C34">
            <w:pPr>
              <w:spacing w:line="252" w:lineRule="auto"/>
              <w:rPr>
                <w:color w:val="000000"/>
              </w:rPr>
            </w:pPr>
          </w:p>
        </w:tc>
      </w:tr>
      <w:tr w:rsidR="00831C34" w14:paraId="044C8683" w14:textId="77777777">
        <w:trPr>
          <w:trHeight w:val="19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9C2D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54AC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Требования </w:t>
            </w:r>
            <w:r>
              <w:rPr>
                <w:color w:val="000000"/>
              </w:rPr>
              <w:br/>
              <w:t>к Исполнителю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51AA9" w14:textId="1519CB50" w:rsidR="00831C34" w:rsidRPr="00CD7147" w:rsidRDefault="00BE0E03">
            <w:pPr>
              <w:spacing w:line="252" w:lineRule="auto"/>
              <w:jc w:val="both"/>
            </w:pPr>
            <w:r>
              <w:rPr>
                <w:color w:val="000000"/>
              </w:rPr>
              <w:t>Исполнитель должен иметь опыт оказания услуг в области обеспечения защиты и оформления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Федерации. Опыт подтверждается копиями договоров на оказание услуг или актов оказанных услуг, соответствующих предмету оказываемой услуги (</w:t>
            </w:r>
            <w:r w:rsidR="00CD7147">
              <w:rPr>
                <w:color w:val="000000"/>
              </w:rPr>
              <w:t>минимум 10 договоров и 10 актов</w:t>
            </w:r>
            <w:r>
              <w:rPr>
                <w:color w:val="000000"/>
              </w:rPr>
              <w:t>)</w:t>
            </w:r>
            <w:r w:rsidR="00CD7147">
              <w:rPr>
                <w:color w:val="000000"/>
              </w:rPr>
              <w:t xml:space="preserve">, копией данных из реестра Всемирной организации по интеллектуальной собственности (минимум </w:t>
            </w:r>
            <w:r w:rsidR="00CD7147" w:rsidRPr="00CD7147">
              <w:rPr>
                <w:color w:val="000000"/>
              </w:rPr>
              <w:t>5</w:t>
            </w:r>
            <w:r w:rsidR="00CD7147">
              <w:rPr>
                <w:color w:val="000000"/>
              </w:rPr>
              <w:t>0 товарных знаков, в которых представителем является патентный поверенный Исполнителя)</w:t>
            </w:r>
            <w:r>
              <w:rPr>
                <w:color w:val="000000"/>
              </w:rPr>
              <w:t>.</w:t>
            </w:r>
          </w:p>
        </w:tc>
      </w:tr>
      <w:tr w:rsidR="00831C34" w14:paraId="111DD2EB" w14:textId="77777777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FD26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5F11" w14:textId="77777777" w:rsidR="00831C34" w:rsidRDefault="00BE0E0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Срок оказания услуг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27D4DD" w14:textId="77777777" w:rsidR="00831C34" w:rsidRDefault="00BE0E03">
            <w:pPr>
              <w:spacing w:line="252" w:lineRule="auto"/>
            </w:pPr>
            <w:r>
              <w:rPr>
                <w:color w:val="000000"/>
              </w:rPr>
              <w:t>Не позднее 20.06.2025 года</w:t>
            </w:r>
          </w:p>
        </w:tc>
      </w:tr>
      <w:tr w:rsidR="00831C34" w14:paraId="5127D8B4" w14:textId="77777777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306D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A223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оказываемых услуг</w:t>
            </w:r>
          </w:p>
        </w:tc>
      </w:tr>
      <w:tr w:rsidR="00831C34" w14:paraId="79D3311A" w14:textId="77777777">
        <w:trPr>
          <w:trHeight w:val="12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14FE1" w14:textId="77777777" w:rsidR="00831C34" w:rsidRDefault="00831C34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22017" w14:textId="6D6E4C41" w:rsidR="00831C34" w:rsidRPr="002C324C" w:rsidRDefault="00C41619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BE0E03" w:rsidRPr="002C324C">
              <w:rPr>
                <w:color w:val="000000"/>
              </w:rPr>
              <w:t xml:space="preserve">Проведение поиска на предмет наличия тождественных товарных знаков в </w:t>
            </w:r>
            <w:r w:rsidR="00CD7147" w:rsidRPr="00CD7147">
              <w:rPr>
                <w:color w:val="000000"/>
              </w:rPr>
              <w:t>Беларус</w:t>
            </w:r>
            <w:r>
              <w:rPr>
                <w:color w:val="000000"/>
              </w:rPr>
              <w:t>и</w:t>
            </w:r>
            <w:r w:rsidR="00CD7147" w:rsidRPr="00CD7147">
              <w:rPr>
                <w:color w:val="000000"/>
              </w:rPr>
              <w:t>, Казахстан</w:t>
            </w:r>
            <w:r>
              <w:rPr>
                <w:color w:val="000000"/>
              </w:rPr>
              <w:t>е</w:t>
            </w:r>
            <w:r w:rsidR="00CD7147" w:rsidRPr="00CD7147">
              <w:rPr>
                <w:color w:val="000000"/>
              </w:rPr>
              <w:t>, Узбекистан</w:t>
            </w:r>
            <w:r>
              <w:rPr>
                <w:color w:val="000000"/>
              </w:rPr>
              <w:t>е</w:t>
            </w:r>
            <w:r w:rsidR="00CD7147" w:rsidRPr="00CD7147">
              <w:rPr>
                <w:color w:val="000000"/>
              </w:rPr>
              <w:t>, Турци</w:t>
            </w:r>
            <w:r>
              <w:rPr>
                <w:color w:val="000000"/>
              </w:rPr>
              <w:t>и</w:t>
            </w:r>
            <w:r w:rsidR="00CD7147" w:rsidRPr="00CD7147">
              <w:rPr>
                <w:color w:val="000000"/>
              </w:rPr>
              <w:t>,  Армен</w:t>
            </w:r>
            <w:r>
              <w:rPr>
                <w:color w:val="000000"/>
              </w:rPr>
              <w:t>ии</w:t>
            </w:r>
            <w:r w:rsidR="00CD7147" w:rsidRPr="00CD7147">
              <w:rPr>
                <w:color w:val="000000"/>
              </w:rPr>
              <w:t>, Азербайджан</w:t>
            </w:r>
            <w:r>
              <w:rPr>
                <w:color w:val="000000"/>
              </w:rPr>
              <w:t>е</w:t>
            </w:r>
            <w:r w:rsidR="00CD7147" w:rsidRPr="00CD7147">
              <w:rPr>
                <w:color w:val="000000"/>
              </w:rPr>
              <w:t>, Израил</w:t>
            </w:r>
            <w:r>
              <w:rPr>
                <w:color w:val="000000"/>
              </w:rPr>
              <w:t>е</w:t>
            </w:r>
            <w:r w:rsidR="00CD7147" w:rsidRPr="00CD7147">
              <w:rPr>
                <w:color w:val="000000"/>
              </w:rPr>
              <w:t>, Серби</w:t>
            </w:r>
            <w:r>
              <w:rPr>
                <w:color w:val="000000"/>
              </w:rPr>
              <w:t>и</w:t>
            </w:r>
            <w:r w:rsidR="00CD7147" w:rsidRPr="00CD7147">
              <w:rPr>
                <w:color w:val="000000"/>
              </w:rPr>
              <w:t>, Алжир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в 1, 3, 5, 17 классах МКТУ</w:t>
            </w:r>
            <w:r w:rsidR="00BE0E03" w:rsidRPr="002C324C">
              <w:rPr>
                <w:color w:val="000000"/>
              </w:rPr>
              <w:t xml:space="preserve"> и оценка возможных рисков в последующей регистрации</w:t>
            </w:r>
            <w:r>
              <w:rPr>
                <w:color w:val="000000"/>
              </w:rPr>
              <w:t>. Предоставление отчета.</w:t>
            </w:r>
          </w:p>
          <w:p w14:paraId="42A5D26C" w14:textId="6E640D49" w:rsidR="00831C34" w:rsidRPr="00C41619" w:rsidRDefault="00C41619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BE0E03" w:rsidRPr="002C324C">
              <w:rPr>
                <w:color w:val="000000"/>
              </w:rPr>
              <w:t>Подготовка документов, подача заявок на регистрацию двух товарных знаков, а именно: товарного знака в 1</w:t>
            </w:r>
            <w:r w:rsidR="00CD7147" w:rsidRPr="002C324C">
              <w:rPr>
                <w:color w:val="000000"/>
              </w:rPr>
              <w:t>, 3, 5, 17</w:t>
            </w:r>
            <w:r w:rsidR="00BE0E03" w:rsidRPr="002C324C">
              <w:rPr>
                <w:color w:val="000000"/>
              </w:rPr>
              <w:t xml:space="preserve"> кл</w:t>
            </w:r>
            <w:r w:rsidR="00CD7147" w:rsidRPr="002C324C">
              <w:rPr>
                <w:color w:val="000000"/>
              </w:rPr>
              <w:t>ассах</w:t>
            </w:r>
            <w:r w:rsidR="00BE0E03" w:rsidRPr="002C324C">
              <w:rPr>
                <w:color w:val="000000"/>
              </w:rPr>
              <w:t xml:space="preserve"> МКТУ</w:t>
            </w:r>
            <w:r>
              <w:rPr>
                <w:color w:val="000000"/>
              </w:rPr>
              <w:t>. Территория</w:t>
            </w:r>
            <w:r w:rsidRPr="00C4161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Беларусь, Казахстан, </w:t>
            </w:r>
            <w:r w:rsidRPr="00486E33">
              <w:rPr>
                <w:color w:val="000000"/>
              </w:rPr>
              <w:t>Узбекистан, Турци</w:t>
            </w:r>
            <w:r>
              <w:rPr>
                <w:color w:val="000000"/>
              </w:rPr>
              <w:t>я</w:t>
            </w:r>
            <w:r w:rsidRPr="00486E33">
              <w:rPr>
                <w:color w:val="000000"/>
              </w:rPr>
              <w:t>, Армени</w:t>
            </w:r>
            <w:r>
              <w:rPr>
                <w:color w:val="000000"/>
              </w:rPr>
              <w:t>я</w:t>
            </w:r>
            <w:r w:rsidRPr="00486E33">
              <w:rPr>
                <w:color w:val="000000"/>
              </w:rPr>
              <w:t>, Азербайджан, Израил</w:t>
            </w:r>
            <w:r>
              <w:rPr>
                <w:color w:val="000000"/>
              </w:rPr>
              <w:t>ь</w:t>
            </w:r>
            <w:r w:rsidRPr="00486E33">
              <w:rPr>
                <w:color w:val="000000"/>
              </w:rPr>
              <w:t>, Серби</w:t>
            </w:r>
            <w:r>
              <w:rPr>
                <w:color w:val="000000"/>
              </w:rPr>
              <w:t>я</w:t>
            </w:r>
            <w:r w:rsidRPr="00486E33">
              <w:rPr>
                <w:color w:val="000000"/>
              </w:rPr>
              <w:t>, Алжир</w:t>
            </w:r>
            <w:r>
              <w:rPr>
                <w:color w:val="000000"/>
              </w:rPr>
              <w:t>.</w:t>
            </w:r>
          </w:p>
          <w:p w14:paraId="6E8643D3" w14:textId="3B9DE512" w:rsidR="00831C34" w:rsidRPr="002C324C" w:rsidRDefault="00BE0E03">
            <w:pPr>
              <w:spacing w:line="252" w:lineRule="auto"/>
              <w:rPr>
                <w:color w:val="000000"/>
              </w:rPr>
            </w:pPr>
            <w:r w:rsidRPr="002C324C">
              <w:rPr>
                <w:color w:val="000000"/>
              </w:rPr>
              <w:t xml:space="preserve">Ведение делопроизводства в отношении </w:t>
            </w:r>
            <w:r w:rsidR="00CD7147" w:rsidRPr="002C324C">
              <w:rPr>
                <w:color w:val="000000"/>
              </w:rPr>
              <w:t>международной заявки на товарный знак во Всемирной организации интеллектуальной собственности</w:t>
            </w:r>
            <w:r w:rsidRPr="002C324C">
              <w:rPr>
                <w:color w:val="000000"/>
              </w:rPr>
              <w:t>;</w:t>
            </w:r>
          </w:p>
          <w:p w14:paraId="4D97FE50" w14:textId="04EFB617" w:rsidR="00831C34" w:rsidRDefault="00C41619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BE0E03" w:rsidRPr="002C324C">
              <w:rPr>
                <w:color w:val="000000"/>
              </w:rPr>
              <w:t xml:space="preserve">Оплата пошлины </w:t>
            </w:r>
            <w:r w:rsidR="00CD7147" w:rsidRPr="002C324C">
              <w:rPr>
                <w:color w:val="000000"/>
              </w:rPr>
              <w:t>во Всемирную организацию</w:t>
            </w:r>
            <w:r w:rsidR="002C324C" w:rsidRPr="002C324C">
              <w:rPr>
                <w:color w:val="000000"/>
              </w:rPr>
              <w:t xml:space="preserve"> интеллектуальной собственности</w:t>
            </w:r>
            <w:r w:rsidR="00BE0E03" w:rsidRPr="002C324C">
              <w:rPr>
                <w:color w:val="000000"/>
              </w:rPr>
              <w:t>.</w:t>
            </w:r>
          </w:p>
          <w:p w14:paraId="2FE4DBDB" w14:textId="6FACA738" w:rsidR="00EA7861" w:rsidRDefault="00EA7861">
            <w:pPr>
              <w:spacing w:line="252" w:lineRule="auto"/>
            </w:pPr>
          </w:p>
        </w:tc>
      </w:tr>
      <w:tr w:rsidR="00831C34" w14:paraId="0E0DF632" w14:textId="77777777">
        <w:trPr>
          <w:trHeight w:val="2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BCC4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6AAC" w14:textId="40E4FD4D" w:rsidR="00EA7861" w:rsidRDefault="00BE0E03" w:rsidP="00EA7861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оказанию услуг</w:t>
            </w:r>
          </w:p>
        </w:tc>
      </w:tr>
      <w:tr w:rsidR="00831C34" w14:paraId="1F1FBF82" w14:textId="77777777">
        <w:trPr>
          <w:trHeight w:val="29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AA87FF" w14:textId="77777777" w:rsidR="00831C34" w:rsidRDefault="00831C34">
            <w:pPr>
              <w:spacing w:line="252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302571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1.Услуги оказываются в соответствии с актуальными нормативными требованиями, методиками и прочими регламентирующими документами, в соответствии со спецификой оказания услуг.</w:t>
            </w:r>
          </w:p>
          <w:p w14:paraId="3F1937CB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Осуществление Исполнителем последующего обслуживания по делопроизводству на всех стадиях регистрации международного товарного знака в течение 18 месяцев с момента подачи заявки, включено в стоимость договора и содержит в т.ч.:</w:t>
            </w:r>
          </w:p>
          <w:p w14:paraId="457E351F" w14:textId="79A1259E" w:rsidR="00831C34" w:rsidRDefault="00BE0E03">
            <w:pPr>
              <w:spacing w:line="25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color w:val="000000"/>
              </w:rPr>
              <w:t xml:space="preserve">- </w:t>
            </w:r>
            <w:r w:rsidRPr="003777D3">
              <w:t xml:space="preserve">ответы на запросы </w:t>
            </w:r>
            <w:r w:rsidR="002C324C" w:rsidRPr="003777D3">
              <w:t>Всемирн</w:t>
            </w:r>
            <w:r w:rsidR="00991B60" w:rsidRPr="003777D3">
              <w:t>ой</w:t>
            </w:r>
            <w:r w:rsidR="002C324C" w:rsidRPr="003777D3">
              <w:t xml:space="preserve"> организаци</w:t>
            </w:r>
            <w:r w:rsidR="00991B60" w:rsidRPr="003777D3">
              <w:t>и</w:t>
            </w:r>
            <w:r w:rsidR="002C324C" w:rsidRPr="003777D3">
              <w:t xml:space="preserve"> интеллектуальной собственности</w:t>
            </w:r>
            <w:r w:rsidRPr="003777D3">
              <w:t>;</w:t>
            </w:r>
          </w:p>
          <w:p w14:paraId="15C8BFF4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 Исполнитель несёт расходы по оплате пошлин, указанных в п. 2 настоящего технического задания</w:t>
            </w:r>
          </w:p>
          <w:p w14:paraId="5178B760" w14:textId="77777777" w:rsidR="00831C34" w:rsidRDefault="00BE0E03">
            <w:pPr>
              <w:spacing w:line="252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color w:val="000000"/>
              </w:rPr>
              <w:t>4. В случае наличия сходных товарных знаков и высокого риска отказа в регистрации заявляемого Заказчиком товарного знака, перед подготовкой документов и подачей заявки Исполнитель за свой счет дорабатывает и согласовывает товарный знак с Заказчиком.</w:t>
            </w:r>
          </w:p>
        </w:tc>
      </w:tr>
      <w:tr w:rsidR="00831C34" w14:paraId="10285F44" w14:textId="77777777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ABB4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EB30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831C34" w14:paraId="0DE8E546" w14:textId="77777777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6A79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9BB1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 отчетной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B1B955" w14:textId="77777777" w:rsidR="00831C34" w:rsidRDefault="00BE0E0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Для Заказчика: оригиналы документов.</w:t>
            </w:r>
          </w:p>
          <w:p w14:paraId="5A1FB829" w14:textId="77777777" w:rsidR="00831C34" w:rsidRDefault="00BE0E0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Для ЦПЭ: заверенные копии документов.</w:t>
            </w:r>
          </w:p>
        </w:tc>
      </w:tr>
      <w:tr w:rsidR="00831C34" w14:paraId="48E384E7" w14:textId="77777777">
        <w:trPr>
          <w:trHeight w:val="12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62E1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3146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 отчётной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45149C" w14:textId="57315100" w:rsidR="00831C34" w:rsidRPr="00991B60" w:rsidRDefault="00BE0E03">
            <w:pPr>
              <w:spacing w:line="252" w:lineRule="auto"/>
              <w:rPr>
                <w:color w:val="000000"/>
              </w:rPr>
            </w:pPr>
            <w:r w:rsidRPr="00991B60">
              <w:rPr>
                <w:color w:val="000000"/>
              </w:rPr>
              <w:t xml:space="preserve">Отчет о проведенном поиске на предмет наличия тождественных </w:t>
            </w:r>
            <w:r w:rsidR="00E85EC5" w:rsidRPr="00991B60">
              <w:rPr>
                <w:color w:val="000000"/>
              </w:rPr>
              <w:t xml:space="preserve">зарегистрированных </w:t>
            </w:r>
            <w:r w:rsidRPr="00991B60">
              <w:rPr>
                <w:color w:val="000000"/>
              </w:rPr>
              <w:t xml:space="preserve">товарных знаков в </w:t>
            </w:r>
            <w:r w:rsidR="002C324C" w:rsidRPr="00CD7147">
              <w:rPr>
                <w:color w:val="000000"/>
              </w:rPr>
              <w:t>Беларусь, Казахстан, Узбекистан</w:t>
            </w:r>
            <w:r w:rsidR="00E85EC5">
              <w:rPr>
                <w:color w:val="000000"/>
              </w:rPr>
              <w:t xml:space="preserve">, </w:t>
            </w:r>
            <w:r w:rsidR="002C324C" w:rsidRPr="00CD7147">
              <w:rPr>
                <w:color w:val="000000"/>
              </w:rPr>
              <w:t>Турция, Армения, Азербайджан, Израиль, Сербия, Алжир</w:t>
            </w:r>
            <w:r w:rsidR="00C41619">
              <w:rPr>
                <w:color w:val="000000"/>
              </w:rPr>
              <w:t xml:space="preserve"> </w:t>
            </w:r>
            <w:r w:rsidR="00C41619">
              <w:rPr>
                <w:color w:val="000000"/>
              </w:rPr>
              <w:t>в 1, 3, 5, 17 классах МКТУ</w:t>
            </w:r>
            <w:r w:rsidR="00C41619">
              <w:rPr>
                <w:color w:val="000000"/>
              </w:rPr>
              <w:t>.</w:t>
            </w:r>
          </w:p>
          <w:p w14:paraId="053477C5" w14:textId="19FD621E" w:rsidR="00831C34" w:rsidRPr="00991B60" w:rsidRDefault="00BE0E03">
            <w:pPr>
              <w:spacing w:line="252" w:lineRule="auto"/>
              <w:rPr>
                <w:color w:val="000000"/>
              </w:rPr>
            </w:pPr>
            <w:r w:rsidRPr="00991B60">
              <w:rPr>
                <w:color w:val="000000"/>
              </w:rPr>
              <w:t xml:space="preserve">Акт оказываемых услуг, копия уведомления о поступлении </w:t>
            </w:r>
            <w:r w:rsidR="00991B60">
              <w:rPr>
                <w:color w:val="000000"/>
              </w:rPr>
              <w:t>заявки о регистрации товарного знака во Всемирную организацию интеллектуальной собственности</w:t>
            </w:r>
            <w:r w:rsidR="00C41619">
              <w:rPr>
                <w:color w:val="000000"/>
              </w:rPr>
              <w:t>.</w:t>
            </w:r>
          </w:p>
        </w:tc>
      </w:tr>
      <w:tr w:rsidR="00831C34" w14:paraId="07F3C2B5" w14:textId="77777777">
        <w:trPr>
          <w:trHeight w:val="10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5E91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D9E9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6A9571" w14:textId="77777777" w:rsidR="00831C34" w:rsidRDefault="00BE0E03">
            <w:pPr>
              <w:spacing w:line="252" w:lineRule="auto"/>
              <w:rPr>
                <w:b/>
                <w:color w:val="000000"/>
              </w:rPr>
            </w:pPr>
            <w:r>
              <w:rPr>
                <w:color w:val="000000"/>
              </w:rPr>
              <w:t>Отчетная документация оформляется в соответствии с актуальными нормативными требованиями, методиками и прочими регламентирующими документами, в соответствии со спецификой оказания услуг.</w:t>
            </w:r>
          </w:p>
        </w:tc>
      </w:tr>
      <w:tr w:rsidR="00831C34" w14:paraId="46AF1302" w14:textId="77777777">
        <w:trPr>
          <w:trHeight w:val="2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524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3012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передаче отчётной документации по оказываемым услугам</w:t>
            </w:r>
          </w:p>
        </w:tc>
      </w:tr>
      <w:tr w:rsidR="00831C34" w14:paraId="1E9F5FB1" w14:textId="77777777">
        <w:trPr>
          <w:trHeight w:val="15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FFDB" w14:textId="77777777" w:rsidR="00831C34" w:rsidRDefault="00BE0E03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3D04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передаваемых экземпляров отчётной документации </w:t>
            </w:r>
            <w:r>
              <w:rPr>
                <w:color w:val="000000"/>
              </w:rPr>
              <w:br/>
              <w:t>по оказываемым услугам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8EBA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бумажном варианте: </w:t>
            </w:r>
          </w:p>
          <w:p w14:paraId="63197253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 2 (двух) экземплярах: один – для Заказчика, </w:t>
            </w:r>
          </w:p>
          <w:p w14:paraId="6243C48C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один – для ЦПЭ.</w:t>
            </w:r>
          </w:p>
          <w:p w14:paraId="5CD82C5D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электронном виде:</w:t>
            </w:r>
          </w:p>
          <w:p w14:paraId="6C2ACF23" w14:textId="77777777" w:rsidR="00831C34" w:rsidRDefault="00BE0E03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 2 (двух) экземплярах: один – для Заказчика, </w:t>
            </w:r>
          </w:p>
          <w:p w14:paraId="41596C5F" w14:textId="77777777" w:rsidR="00831C34" w:rsidRDefault="00BE0E03">
            <w:pPr>
              <w:spacing w:line="252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один – для ЦПЭ, в форматах MS Word и PDF на электронных носителях.</w:t>
            </w:r>
          </w:p>
        </w:tc>
      </w:tr>
    </w:tbl>
    <w:p w14:paraId="6326C158" w14:textId="77777777" w:rsidR="00831C34" w:rsidRDefault="00831C34">
      <w:pPr>
        <w:rPr>
          <w:b/>
          <w:color w:val="000000"/>
          <w:szCs w:val="24"/>
        </w:rPr>
      </w:pPr>
    </w:p>
    <w:tbl>
      <w:tblPr>
        <w:tblW w:w="10470" w:type="dxa"/>
        <w:tblLook w:val="0400" w:firstRow="0" w:lastRow="0" w:firstColumn="0" w:lastColumn="0" w:noHBand="0" w:noVBand="1"/>
      </w:tblPr>
      <w:tblGrid>
        <w:gridCol w:w="5236"/>
        <w:gridCol w:w="5234"/>
      </w:tblGrid>
      <w:tr w:rsidR="00831C34" w14:paraId="3E9E7FDB" w14:textId="77777777">
        <w:tc>
          <w:tcPr>
            <w:tcW w:w="5235" w:type="dxa"/>
            <w:shd w:val="clear" w:color="auto" w:fill="auto"/>
          </w:tcPr>
          <w:p w14:paraId="60D44813" w14:textId="77777777" w:rsidR="00831C34" w:rsidRDefault="00831C34">
            <w:pPr>
              <w:spacing w:line="252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34" w:type="dxa"/>
            <w:shd w:val="clear" w:color="auto" w:fill="auto"/>
          </w:tcPr>
          <w:p w14:paraId="4ADDEB73" w14:textId="77777777" w:rsidR="00831C34" w:rsidRDefault="00BE0E03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</w:tr>
      <w:tr w:rsidR="00831C34" w14:paraId="4F51F11A" w14:textId="77777777">
        <w:tc>
          <w:tcPr>
            <w:tcW w:w="5235" w:type="dxa"/>
            <w:shd w:val="clear" w:color="auto" w:fill="auto"/>
          </w:tcPr>
          <w:p w14:paraId="619BCFAB" w14:textId="77777777" w:rsidR="00831C34" w:rsidRDefault="00831C34">
            <w:pPr>
              <w:spacing w:line="252" w:lineRule="auto"/>
              <w:rPr>
                <w:b/>
                <w:color w:val="000000"/>
              </w:rPr>
            </w:pPr>
          </w:p>
        </w:tc>
        <w:tc>
          <w:tcPr>
            <w:tcW w:w="5234" w:type="dxa"/>
            <w:shd w:val="clear" w:color="auto" w:fill="auto"/>
          </w:tcPr>
          <w:p w14:paraId="317ACE87" w14:textId="77777777" w:rsidR="00831C34" w:rsidRDefault="00831C34">
            <w:pPr>
              <w:spacing w:line="252" w:lineRule="auto"/>
              <w:rPr>
                <w:b/>
                <w:color w:val="000000"/>
              </w:rPr>
            </w:pPr>
          </w:p>
        </w:tc>
      </w:tr>
    </w:tbl>
    <w:p w14:paraId="159B470B" w14:textId="77777777" w:rsidR="00831C34" w:rsidRDefault="00831C34">
      <w:pPr>
        <w:rPr>
          <w:b/>
          <w:color w:val="000000"/>
          <w:szCs w:val="24"/>
        </w:rPr>
      </w:pPr>
    </w:p>
    <w:tbl>
      <w:tblPr>
        <w:tblW w:w="9345" w:type="dxa"/>
        <w:jc w:val="center"/>
        <w:tblLook w:val="0400" w:firstRow="0" w:lastRow="0" w:firstColumn="0" w:lastColumn="0" w:noHBand="0" w:noVBand="1"/>
      </w:tblPr>
      <w:tblGrid>
        <w:gridCol w:w="1830"/>
        <w:gridCol w:w="2502"/>
        <w:gridCol w:w="2459"/>
        <w:gridCol w:w="2554"/>
      </w:tblGrid>
      <w:tr w:rsidR="00831C34" w14:paraId="02882167" w14:textId="77777777">
        <w:trPr>
          <w:jc w:val="center"/>
        </w:trPr>
        <w:tc>
          <w:tcPr>
            <w:tcW w:w="1829" w:type="dxa"/>
            <w:shd w:val="clear" w:color="auto" w:fill="auto"/>
          </w:tcPr>
          <w:p w14:paraId="01012740" w14:textId="77777777" w:rsidR="00831C34" w:rsidRDefault="00BE0E03">
            <w:pPr>
              <w:spacing w:line="252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  <w:shd w:val="clear" w:color="auto" w:fill="F2F2F2"/>
          </w:tcPr>
          <w:p w14:paraId="244B62D9" w14:textId="77777777" w:rsidR="00831C34" w:rsidRDefault="00BE0E03">
            <w:pPr>
              <w:spacing w:line="252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Директор 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  <w:shd w:val="clear" w:color="auto" w:fill="F2F2F2"/>
          </w:tcPr>
          <w:p w14:paraId="7B1BD2D5" w14:textId="77777777" w:rsidR="00831C34" w:rsidRDefault="00BE0E03">
            <w:pPr>
              <w:spacing w:line="252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/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shd w:val="clear" w:color="auto" w:fill="F2F2F2"/>
          </w:tcPr>
          <w:p w14:paraId="75741CF7" w14:textId="77777777" w:rsidR="00831C34" w:rsidRDefault="00BE0E03">
            <w:pPr>
              <w:spacing w:line="252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/</w:t>
            </w:r>
          </w:p>
        </w:tc>
      </w:tr>
      <w:tr w:rsidR="00831C34" w14:paraId="4EC34241" w14:textId="77777777">
        <w:trPr>
          <w:trHeight w:val="70"/>
          <w:jc w:val="center"/>
        </w:trPr>
        <w:tc>
          <w:tcPr>
            <w:tcW w:w="1829" w:type="dxa"/>
            <w:shd w:val="clear" w:color="auto" w:fill="auto"/>
          </w:tcPr>
          <w:p w14:paraId="3B760EA9" w14:textId="77777777" w:rsidR="00831C34" w:rsidRDefault="00831C34">
            <w:pPr>
              <w:spacing w:line="252" w:lineRule="auto"/>
              <w:rPr>
                <w:color w:val="000000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</w:tcBorders>
            <w:shd w:val="clear" w:color="auto" w:fill="auto"/>
          </w:tcPr>
          <w:p w14:paraId="3B1D439C" w14:textId="77777777" w:rsidR="00831C34" w:rsidRDefault="00BE0E03">
            <w:pPr>
              <w:spacing w:line="252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459" w:type="dxa"/>
            <w:tcBorders>
              <w:top w:val="single" w:sz="4" w:space="0" w:color="000000"/>
            </w:tcBorders>
            <w:shd w:val="clear" w:color="auto" w:fill="auto"/>
          </w:tcPr>
          <w:p w14:paraId="6CB79CD3" w14:textId="77777777" w:rsidR="00831C34" w:rsidRDefault="00BE0E03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  <w:p w14:paraId="5B082CBB" w14:textId="77777777" w:rsidR="00831C34" w:rsidRDefault="00831C34">
            <w:pPr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3A8F94B" w14:textId="77777777" w:rsidR="00831C34" w:rsidRDefault="00BE0E03">
            <w:pPr>
              <w:spacing w:line="252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554" w:type="dxa"/>
            <w:tcBorders>
              <w:top w:val="single" w:sz="4" w:space="0" w:color="000000"/>
            </w:tcBorders>
            <w:shd w:val="clear" w:color="auto" w:fill="auto"/>
          </w:tcPr>
          <w:p w14:paraId="647099A5" w14:textId="77777777" w:rsidR="00831C34" w:rsidRDefault="00BE0E03">
            <w:pPr>
              <w:spacing w:line="252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(ФИО)</w:t>
            </w:r>
          </w:p>
        </w:tc>
      </w:tr>
    </w:tbl>
    <w:p w14:paraId="33D1A65C" w14:textId="77777777" w:rsidR="00831C34" w:rsidRDefault="00831C34">
      <w:pPr>
        <w:rPr>
          <w:rFonts w:ascii="Calibri" w:eastAsia="Calibri" w:hAnsi="Calibri" w:cs="Calibri"/>
          <w:szCs w:val="24"/>
        </w:rPr>
      </w:pPr>
    </w:p>
    <w:p w14:paraId="0CE7DCBC" w14:textId="77777777" w:rsidR="00831C34" w:rsidRDefault="00831C34"/>
    <w:sectPr w:rsidR="00831C3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34"/>
    <w:rsid w:val="002C324C"/>
    <w:rsid w:val="0036056B"/>
    <w:rsid w:val="003777D3"/>
    <w:rsid w:val="003C44FD"/>
    <w:rsid w:val="00530AAD"/>
    <w:rsid w:val="00831C34"/>
    <w:rsid w:val="00991B60"/>
    <w:rsid w:val="00BE0E03"/>
    <w:rsid w:val="00C41619"/>
    <w:rsid w:val="00CD7147"/>
    <w:rsid w:val="00E85EC5"/>
    <w:rsid w:val="00E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1B6F"/>
  <w15:docId w15:val="{590D2E80-4549-4D6F-9BAB-41BB048F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F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4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Буздина</dc:creator>
  <dc:description/>
  <cp:lastModifiedBy>Клоповская Татьяна Михайловна</cp:lastModifiedBy>
  <cp:revision>6</cp:revision>
  <dcterms:created xsi:type="dcterms:W3CDTF">2025-01-14T15:11:00Z</dcterms:created>
  <dcterms:modified xsi:type="dcterms:W3CDTF">2025-01-15T13:55:00Z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