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8FC64" w14:textId="77777777" w:rsidR="008B5D47" w:rsidRDefault="008B5D47" w:rsidP="0098062A">
      <w:pPr>
        <w:suppressAutoHyphens/>
        <w:jc w:val="right"/>
      </w:pPr>
      <w:r>
        <w:t>Приложение 1 к Порядку</w:t>
      </w:r>
    </w:p>
    <w:p w14:paraId="5EC77D5D" w14:textId="77777777" w:rsidR="008B5D47" w:rsidRDefault="008B5D47" w:rsidP="0098062A">
      <w:pPr>
        <w:suppressAutoHyphens/>
        <w:jc w:val="right"/>
      </w:pPr>
      <w:r>
        <w:t>Форма №</w:t>
      </w:r>
      <w:r w:rsidR="00032685">
        <w:t>5</w:t>
      </w: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98062A">
            <w:pPr>
              <w:suppressAutoHyphens/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98062A">
            <w:pPr>
              <w:suppressAutoHyphens/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98062A">
            <w:pPr>
              <w:suppressAutoHyphens/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98062A">
            <w:pPr>
              <w:suppressAutoHyphens/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98062A">
            <w:pPr>
              <w:suppressAutoHyphens/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DB3B5E" w:rsidRDefault="006738ED" w:rsidP="0098062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3DD29CA9" w14:textId="77777777" w:rsidR="00101891" w:rsidRDefault="00101891" w:rsidP="0098062A">
      <w:pPr>
        <w:suppressAutoHyphens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98062A">
            <w:pPr>
              <w:pStyle w:val="2"/>
              <w:suppressAutoHyphens/>
            </w:pPr>
          </w:p>
        </w:tc>
        <w:tc>
          <w:tcPr>
            <w:tcW w:w="5092" w:type="dxa"/>
          </w:tcPr>
          <w:p w14:paraId="0D1C70A1" w14:textId="77777777" w:rsidR="00126910" w:rsidRDefault="00126910" w:rsidP="0098062A">
            <w:pPr>
              <w:pStyle w:val="2"/>
              <w:suppressAutoHyphens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1972E548" w:rsidR="000F5D98" w:rsidRPr="004C6C76" w:rsidRDefault="004C6C76" w:rsidP="0098062A">
            <w:pPr>
              <w:pStyle w:val="2"/>
              <w:suppressAutoHyphens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14:paraId="0BADB800" w14:textId="77777777" w:rsidR="00126910" w:rsidRDefault="00126910" w:rsidP="0098062A">
      <w:pPr>
        <w:suppressAutoHyphens/>
      </w:pPr>
    </w:p>
    <w:p w14:paraId="22789059" w14:textId="77777777" w:rsidR="00126910" w:rsidRDefault="00126910" w:rsidP="0098062A">
      <w:pPr>
        <w:pStyle w:val="a4"/>
        <w:suppressAutoHyphens/>
      </w:pPr>
      <w:r w:rsidRPr="00126910">
        <w:t>КОММЕРЧЕСКОЕ ПРЕДЛОЖЕНИЕ</w:t>
      </w:r>
    </w:p>
    <w:p w14:paraId="06467097" w14:textId="77777777" w:rsidR="00126910" w:rsidRDefault="00126910" w:rsidP="0098062A">
      <w:pPr>
        <w:suppressAutoHyphens/>
      </w:pPr>
    </w:p>
    <w:p w14:paraId="575A048E" w14:textId="3753B750" w:rsidR="00871304" w:rsidRPr="008A4CFD" w:rsidRDefault="00126910" w:rsidP="0098062A">
      <w:pPr>
        <w:pStyle w:val="a4"/>
        <w:suppressAutoHyphens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98062A">
      <w:pPr>
        <w:suppressAutoHyphens/>
      </w:pPr>
    </w:p>
    <w:p w14:paraId="0FF2F24A" w14:textId="22E7CB3D" w:rsidR="00D51131" w:rsidRPr="00D81AB1" w:rsidRDefault="00D51131" w:rsidP="0098062A">
      <w:pPr>
        <w:pStyle w:val="a7"/>
        <w:suppressAutoHyphens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приведении продукции в соответствие с обязательными требованиями, предъявляемыми на в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нешних рынках для экспорта това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ров (работ, услуг) (стандартизация, сертификация, необходимые разрешения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) </w:t>
      </w:r>
      <w:r w:rsidRPr="001F7DB0">
        <w:rPr>
          <w:sz w:val="24"/>
          <w:szCs w:val="24"/>
        </w:rPr>
        <w:t>от «</w:t>
      </w:r>
      <w:r w:rsidR="005132CA">
        <w:rPr>
          <w:sz w:val="24"/>
          <w:szCs w:val="24"/>
          <w:shd w:val="clear" w:color="auto" w:fill="F2F2F2" w:themeFill="background1" w:themeFillShade="F2"/>
        </w:rPr>
        <w:t>05</w:t>
      </w:r>
      <w:r w:rsidRPr="001F7DB0">
        <w:rPr>
          <w:sz w:val="24"/>
          <w:szCs w:val="24"/>
        </w:rPr>
        <w:t xml:space="preserve">» </w:t>
      </w:r>
      <w:r w:rsidR="005132CA">
        <w:rPr>
          <w:sz w:val="24"/>
          <w:szCs w:val="24"/>
          <w:shd w:val="clear" w:color="auto" w:fill="F2F2F2" w:themeFill="background1" w:themeFillShade="F2"/>
        </w:rPr>
        <w:t>апреля</w:t>
      </w:r>
      <w:r w:rsidR="000C50EC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20</w:t>
      </w:r>
      <w:r w:rsidR="002A6FD3">
        <w:rPr>
          <w:sz w:val="24"/>
          <w:szCs w:val="24"/>
        </w:rPr>
        <w:t>2</w:t>
      </w:r>
      <w:r w:rsidR="00AD4456">
        <w:rPr>
          <w:sz w:val="24"/>
          <w:szCs w:val="24"/>
        </w:rPr>
        <w:t>1</w:t>
      </w:r>
      <w:r w:rsidRPr="001F7DB0">
        <w:rPr>
          <w:sz w:val="24"/>
          <w:szCs w:val="24"/>
        </w:rPr>
        <w:t xml:space="preserve"> г. № </w:t>
      </w:r>
      <w:r w:rsidR="005132CA">
        <w:rPr>
          <w:sz w:val="24"/>
          <w:szCs w:val="24"/>
        </w:rPr>
        <w:t>17.6-7</w:t>
      </w:r>
      <w:bookmarkStart w:id="0" w:name="_GoBack"/>
      <w:bookmarkEnd w:id="0"/>
    </w:p>
    <w:p w14:paraId="7645A9DE" w14:textId="77777777" w:rsidR="00D51131" w:rsidRDefault="00D51131" w:rsidP="0098062A">
      <w:pPr>
        <w:suppressAutoHyphens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98062A">
            <w:pPr>
              <w:suppressAutoHyphens/>
            </w:pPr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98062A">
            <w:pPr>
              <w:suppressAutoHyphens/>
            </w:pPr>
          </w:p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98062A">
            <w:pPr>
              <w:suppressAutoHyphens/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98062A">
            <w:pPr>
              <w:suppressAutoHyphens/>
            </w:pPr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98062A">
            <w:pPr>
              <w:suppressAutoHyphens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98062A">
            <w:pPr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98062A">
      <w:pPr>
        <w:suppressAutoHyphens/>
      </w:pPr>
    </w:p>
    <w:p w14:paraId="12AE565B" w14:textId="3D7EC923" w:rsidR="00D51131" w:rsidRDefault="00D51131" w:rsidP="0098062A">
      <w:pPr>
        <w:pStyle w:val="a7"/>
        <w:suppressAutoHyphens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приведении продукции в соответствие с обязательными требованиями, предъявляемыми на в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нешних рынках для экспорта това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ров (работ, услуг) (стандартизация, 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сертификация, необходимые разре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шения)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14:paraId="25FA34A7" w14:textId="77777777" w:rsidTr="004C6C76">
        <w:tc>
          <w:tcPr>
            <w:tcW w:w="988" w:type="dxa"/>
          </w:tcPr>
          <w:p w14:paraId="69E9BA01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691A77B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AD4456" w14:paraId="46DDBB30" w14:textId="77777777" w:rsidTr="00713BB1">
        <w:trPr>
          <w:trHeight w:val="564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4B39C0DC" w:rsidR="00AD4456" w:rsidRPr="00AF39E4" w:rsidRDefault="00AD4456" w:rsidP="00AD4456">
            <w:pPr>
              <w:pStyle w:val="a7"/>
              <w:suppressAutoHyphens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68D5BD26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1. Оценка соответствия требованиям Европейских нормативных документов и параметров качества следующих Изделий: </w:t>
            </w:r>
          </w:p>
          <w:p w14:paraId="6AC63D68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Белёвская пастила: классическая (яблочная), с земляникой, с корицей.</w:t>
            </w:r>
          </w:p>
          <w:p w14:paraId="522EC07B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Белёвская пастила без добавления сахара: классическая (яблочная), с земляникой, с корицей.</w:t>
            </w:r>
          </w:p>
          <w:p w14:paraId="669B18B5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Яблочные сухарики «Десертные»: классические (яблочные), с земляникой, с корицей.</w:t>
            </w:r>
          </w:p>
          <w:p w14:paraId="670FB26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Яблочные сухарики «Десертные» без добавления сахара: классические (яблочные), с зе</w:t>
            </w:r>
            <w:r>
              <w:rPr>
                <w:i/>
              </w:rPr>
              <w:t xml:space="preserve">мляникой, с корицей. </w:t>
            </w:r>
            <w:r w:rsidRPr="00952E99">
              <w:rPr>
                <w:i/>
              </w:rPr>
              <w:t>(далее – Продукция)</w:t>
            </w:r>
          </w:p>
          <w:p w14:paraId="603C8477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2. Проведение предварительного аудита представленной заказчиком документации. </w:t>
            </w:r>
          </w:p>
          <w:p w14:paraId="0CB2C205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3. Подбор законодательной базы, стандартов и директив для проведения испытаний продукции Заказчика.</w:t>
            </w:r>
          </w:p>
          <w:p w14:paraId="40C9E5CD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4. Проведение консультаций заказчика по общим вопросам оценки соответствия продукции.</w:t>
            </w:r>
          </w:p>
          <w:p w14:paraId="1C81B4D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5. Подготовка и отправка официальной заявки на проведение испытаний продукции заказчика в адрес </w:t>
            </w:r>
            <w:proofErr w:type="spellStart"/>
            <w:r w:rsidRPr="00952E99">
              <w:rPr>
                <w:i/>
              </w:rPr>
              <w:t>нотификационного</w:t>
            </w:r>
            <w:proofErr w:type="spellEnd"/>
            <w:r w:rsidRPr="00952E99">
              <w:rPr>
                <w:i/>
              </w:rPr>
              <w:t xml:space="preserve"> органа.</w:t>
            </w:r>
          </w:p>
          <w:p w14:paraId="3703DEB2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6. Согласование сроков и условий проведения испытаний с </w:t>
            </w:r>
            <w:proofErr w:type="spellStart"/>
            <w:r w:rsidRPr="00952E99">
              <w:rPr>
                <w:i/>
              </w:rPr>
              <w:t>нотификационным</w:t>
            </w:r>
            <w:proofErr w:type="spellEnd"/>
            <w:r w:rsidRPr="00952E99">
              <w:rPr>
                <w:i/>
              </w:rPr>
              <w:t xml:space="preserve"> органом.</w:t>
            </w:r>
          </w:p>
          <w:p w14:paraId="2A8321C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7. Инструктирование Заказчика при оформлении документации и отправке образцов.</w:t>
            </w:r>
          </w:p>
          <w:p w14:paraId="69EE83F2" w14:textId="03B41508" w:rsidR="00AD4456" w:rsidRPr="00653D3E" w:rsidRDefault="00634298" w:rsidP="00634298">
            <w:pPr>
              <w:suppressAutoHyphens/>
              <w:rPr>
                <w:sz w:val="21"/>
                <w:szCs w:val="21"/>
              </w:rPr>
            </w:pPr>
            <w:r w:rsidRPr="00952E99">
              <w:rPr>
                <w:i/>
              </w:rPr>
              <w:t xml:space="preserve">8. Проведение испытаний образцов указанной в </w:t>
            </w:r>
            <w:proofErr w:type="spellStart"/>
            <w:r w:rsidRPr="00952E99">
              <w:rPr>
                <w:i/>
              </w:rPr>
              <w:t>пп</w:t>
            </w:r>
            <w:proofErr w:type="spellEnd"/>
            <w:r w:rsidRPr="00952E99">
              <w:rPr>
                <w:i/>
              </w:rPr>
              <w:t xml:space="preserve">. 1.1 продукции в аккредитованной лаборатории европейского </w:t>
            </w:r>
            <w:proofErr w:type="spellStart"/>
            <w:r w:rsidRPr="00952E99">
              <w:rPr>
                <w:i/>
              </w:rPr>
              <w:t>нотификационного</w:t>
            </w:r>
            <w:proofErr w:type="spellEnd"/>
            <w:r w:rsidRPr="00952E99">
              <w:rPr>
                <w:i/>
              </w:rPr>
              <w:t xml:space="preserve"> органа по установленным параметрам на соответствие требованиям Европейского законодательства для данного вида продукции.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AD4456" w:rsidRDefault="00AD4456" w:rsidP="00AD4456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  <w:p w14:paraId="7E48B892" w14:textId="207592B7" w:rsidR="00AD4456" w:rsidRPr="00EC4E3D" w:rsidRDefault="00AD4456" w:rsidP="00AD4456">
            <w:pPr>
              <w:suppressAutoHyphens/>
              <w:rPr>
                <w:i/>
                <w:iCs/>
              </w:rPr>
            </w:pPr>
          </w:p>
        </w:tc>
      </w:tr>
      <w:tr w:rsidR="00CB3DE8" w14:paraId="7C918811" w14:textId="77777777" w:rsidTr="00346AEB">
        <w:trPr>
          <w:trHeight w:val="295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C4E3EC8" w14:textId="509AA7E7" w:rsidR="00CB3DE8" w:rsidRDefault="00CB3DE8" w:rsidP="0098062A">
            <w:pPr>
              <w:pStyle w:val="a7"/>
              <w:suppressAutoHyphens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30CB2685" w14:textId="77777777" w:rsidR="00CB3DE8" w:rsidRPr="00A5417F" w:rsidRDefault="00CB3DE8" w:rsidP="0098062A">
            <w:pPr>
              <w:suppressAutoHyphens/>
              <w:rPr>
                <w:i/>
                <w:iCs/>
              </w:rPr>
            </w:pPr>
          </w:p>
        </w:tc>
      </w:tr>
    </w:tbl>
    <w:p w14:paraId="43630DE8" w14:textId="58281C03" w:rsidR="00DB6687" w:rsidRPr="00C94ACB" w:rsidRDefault="00DB6687" w:rsidP="0098062A">
      <w:pPr>
        <w:pStyle w:val="a7"/>
        <w:tabs>
          <w:tab w:val="left" w:pos="8647"/>
        </w:tabs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Примечание:</w:t>
      </w:r>
      <w:r w:rsidR="008A4CFD">
        <w:rPr>
          <w:b/>
          <w:sz w:val="24"/>
          <w:szCs w:val="24"/>
        </w:rPr>
        <w:tab/>
      </w:r>
    </w:p>
    <w:p w14:paraId="4A196595" w14:textId="77777777" w:rsidR="000917A9" w:rsidRPr="00DB6687" w:rsidRDefault="000917A9" w:rsidP="0098062A">
      <w:pPr>
        <w:pStyle w:val="a7"/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9806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9806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58EDCD45" w14:textId="77777777" w:rsidR="000917A9" w:rsidRDefault="000917A9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98062A">
            <w:pPr>
              <w:pStyle w:val="a8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98062A">
            <w:pPr>
              <w:pStyle w:val="a8"/>
              <w:suppressAutoHyphens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98062A">
            <w:pPr>
              <w:pStyle w:val="a8"/>
              <w:suppressAutoHyphens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sectPr w:rsidR="00D81AB1" w:rsidRPr="00D81AB1" w:rsidSect="0098062A">
      <w:headerReference w:type="default" r:id="rId7"/>
      <w:pgSz w:w="11906" w:h="16838"/>
      <w:pgMar w:top="567" w:right="567" w:bottom="426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BDDF" w14:textId="77777777" w:rsidR="00AF3665" w:rsidRDefault="00AF3665" w:rsidP="00E1583E">
      <w:r>
        <w:separator/>
      </w:r>
    </w:p>
  </w:endnote>
  <w:endnote w:type="continuationSeparator" w:id="0">
    <w:p w14:paraId="46E5377E" w14:textId="77777777" w:rsidR="00AF3665" w:rsidRDefault="00AF3665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3708" w14:textId="77777777" w:rsidR="00AF3665" w:rsidRDefault="00AF3665" w:rsidP="00E1583E">
      <w:r>
        <w:separator/>
      </w:r>
    </w:p>
  </w:footnote>
  <w:footnote w:type="continuationSeparator" w:id="0">
    <w:p w14:paraId="5C8E3708" w14:textId="77777777" w:rsidR="00AF3665" w:rsidRDefault="00AF3665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50EC"/>
    <w:rsid w:val="000C7A26"/>
    <w:rsid w:val="000F5D98"/>
    <w:rsid w:val="00101891"/>
    <w:rsid w:val="00126910"/>
    <w:rsid w:val="00135172"/>
    <w:rsid w:val="00136247"/>
    <w:rsid w:val="00147AB6"/>
    <w:rsid w:val="00165EB2"/>
    <w:rsid w:val="0016677A"/>
    <w:rsid w:val="001916C5"/>
    <w:rsid w:val="001B43B9"/>
    <w:rsid w:val="001F7DB0"/>
    <w:rsid w:val="00203E36"/>
    <w:rsid w:val="002169DB"/>
    <w:rsid w:val="00243C75"/>
    <w:rsid w:val="00273FEE"/>
    <w:rsid w:val="002A2BE3"/>
    <w:rsid w:val="002A6FD3"/>
    <w:rsid w:val="002F0528"/>
    <w:rsid w:val="002F0C38"/>
    <w:rsid w:val="0031728D"/>
    <w:rsid w:val="003424C4"/>
    <w:rsid w:val="00350CD9"/>
    <w:rsid w:val="00385E75"/>
    <w:rsid w:val="003A32D8"/>
    <w:rsid w:val="003F6DC8"/>
    <w:rsid w:val="00453895"/>
    <w:rsid w:val="004553D1"/>
    <w:rsid w:val="004C6C76"/>
    <w:rsid w:val="004F01A4"/>
    <w:rsid w:val="004F1944"/>
    <w:rsid w:val="005132CA"/>
    <w:rsid w:val="00521880"/>
    <w:rsid w:val="00521A62"/>
    <w:rsid w:val="00522373"/>
    <w:rsid w:val="00543AF4"/>
    <w:rsid w:val="005717DC"/>
    <w:rsid w:val="005E27DE"/>
    <w:rsid w:val="005F1BEE"/>
    <w:rsid w:val="005F6BF2"/>
    <w:rsid w:val="006032B0"/>
    <w:rsid w:val="00605807"/>
    <w:rsid w:val="00607A33"/>
    <w:rsid w:val="00634298"/>
    <w:rsid w:val="00653D3E"/>
    <w:rsid w:val="00655820"/>
    <w:rsid w:val="00661264"/>
    <w:rsid w:val="006738ED"/>
    <w:rsid w:val="006D480D"/>
    <w:rsid w:val="00701264"/>
    <w:rsid w:val="00713BB1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E58FC"/>
    <w:rsid w:val="00933789"/>
    <w:rsid w:val="00941B34"/>
    <w:rsid w:val="0094655E"/>
    <w:rsid w:val="00953248"/>
    <w:rsid w:val="00966160"/>
    <w:rsid w:val="00972C17"/>
    <w:rsid w:val="00976B36"/>
    <w:rsid w:val="0098062A"/>
    <w:rsid w:val="00993E52"/>
    <w:rsid w:val="009A7D61"/>
    <w:rsid w:val="009B7D33"/>
    <w:rsid w:val="00A071CE"/>
    <w:rsid w:val="00A13570"/>
    <w:rsid w:val="00A5417F"/>
    <w:rsid w:val="00A90A5D"/>
    <w:rsid w:val="00AA0F8F"/>
    <w:rsid w:val="00AB6BDB"/>
    <w:rsid w:val="00AD14D6"/>
    <w:rsid w:val="00AD4456"/>
    <w:rsid w:val="00AF1E6D"/>
    <w:rsid w:val="00AF3665"/>
    <w:rsid w:val="00AF39E4"/>
    <w:rsid w:val="00B27800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B3DE8"/>
    <w:rsid w:val="00CC5650"/>
    <w:rsid w:val="00CC603D"/>
    <w:rsid w:val="00CD23C3"/>
    <w:rsid w:val="00CD5DA5"/>
    <w:rsid w:val="00CF6A2E"/>
    <w:rsid w:val="00D15475"/>
    <w:rsid w:val="00D45C8E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B3F8E"/>
    <w:rsid w:val="00EC4E3D"/>
    <w:rsid w:val="00EC56AC"/>
    <w:rsid w:val="00EE561E"/>
    <w:rsid w:val="00F231AD"/>
    <w:rsid w:val="00F26CBB"/>
    <w:rsid w:val="00F37447"/>
    <w:rsid w:val="00F422EA"/>
    <w:rsid w:val="00F42C1C"/>
    <w:rsid w:val="00F547C1"/>
    <w:rsid w:val="00F63A7A"/>
    <w:rsid w:val="00F67886"/>
    <w:rsid w:val="00F8323D"/>
    <w:rsid w:val="00FB04C6"/>
    <w:rsid w:val="00FB3BB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6314-3C0E-4110-A11C-8267BD33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Разумовская</cp:lastModifiedBy>
  <cp:revision>6</cp:revision>
  <cp:lastPrinted>2021-01-21T06:19:00Z</cp:lastPrinted>
  <dcterms:created xsi:type="dcterms:W3CDTF">2021-02-15T07:21:00Z</dcterms:created>
  <dcterms:modified xsi:type="dcterms:W3CDTF">2021-04-05T12:09:00Z</dcterms:modified>
</cp:coreProperties>
</file>