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4E59" w14:textId="77777777" w:rsidR="008B5D47" w:rsidRPr="00022E9C" w:rsidRDefault="008B5D47" w:rsidP="00E35BD6">
      <w:pPr>
        <w:jc w:val="right"/>
        <w:rPr>
          <w:sz w:val="22"/>
        </w:rPr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022E9C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022E9C" w:rsidRDefault="00101891" w:rsidP="00101891">
            <w:pPr>
              <w:ind w:left="-122"/>
              <w:jc w:val="right"/>
              <w:rPr>
                <w:sz w:val="22"/>
              </w:rPr>
            </w:pPr>
            <w:r w:rsidRPr="00022E9C">
              <w:rPr>
                <w:sz w:val="22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Pr="00022E9C" w:rsidRDefault="00101891" w:rsidP="00B140FC">
            <w:pPr>
              <w:rPr>
                <w:sz w:val="22"/>
              </w:rPr>
            </w:pPr>
          </w:p>
        </w:tc>
      </w:tr>
      <w:tr w:rsidR="00101891" w:rsidRPr="00022E9C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022E9C" w:rsidRDefault="00101891" w:rsidP="00B140FC">
            <w:pPr>
              <w:ind w:left="123" w:hanging="123"/>
              <w:jc w:val="right"/>
              <w:rPr>
                <w:sz w:val="22"/>
              </w:rPr>
            </w:pPr>
            <w:r w:rsidRPr="00022E9C">
              <w:rPr>
                <w:sz w:val="22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022E9C" w:rsidRDefault="00101891" w:rsidP="00B140FC">
            <w:pPr>
              <w:ind w:left="-107"/>
              <w:jc w:val="right"/>
              <w:rPr>
                <w:sz w:val="22"/>
              </w:rPr>
            </w:pPr>
          </w:p>
        </w:tc>
        <w:tc>
          <w:tcPr>
            <w:tcW w:w="283" w:type="dxa"/>
          </w:tcPr>
          <w:p w14:paraId="59F7B8AE" w14:textId="77777777" w:rsidR="00101891" w:rsidRPr="00022E9C" w:rsidRDefault="00101891" w:rsidP="00B140FC">
            <w:pPr>
              <w:ind w:left="-122"/>
              <w:rPr>
                <w:sz w:val="22"/>
              </w:rPr>
            </w:pPr>
            <w:r w:rsidRPr="00022E9C">
              <w:rPr>
                <w:sz w:val="22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77777777" w:rsidR="00101891" w:rsidRPr="00022E9C" w:rsidRDefault="006738ED" w:rsidP="006738ED">
            <w:pPr>
              <w:rPr>
                <w:sz w:val="22"/>
              </w:rPr>
            </w:pPr>
            <w:r w:rsidRPr="00022E9C">
              <w:rPr>
                <w:sz w:val="22"/>
              </w:rPr>
              <w:t>20</w:t>
            </w:r>
          </w:p>
        </w:tc>
      </w:tr>
    </w:tbl>
    <w:p w14:paraId="3DD29CA9" w14:textId="77777777" w:rsidR="00101891" w:rsidRPr="00022E9C" w:rsidRDefault="00101891" w:rsidP="00101891">
      <w:pPr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:rsidRPr="00022E9C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Pr="00022E9C" w:rsidRDefault="00126910" w:rsidP="00B140FC">
            <w:pPr>
              <w:pStyle w:val="2"/>
              <w:rPr>
                <w:sz w:val="22"/>
              </w:rPr>
            </w:pPr>
          </w:p>
        </w:tc>
        <w:tc>
          <w:tcPr>
            <w:tcW w:w="5092" w:type="dxa"/>
          </w:tcPr>
          <w:p w14:paraId="0D1C70A1" w14:textId="77777777" w:rsidR="00126910" w:rsidRPr="00022E9C" w:rsidRDefault="00126910" w:rsidP="00B140FC">
            <w:pPr>
              <w:pStyle w:val="2"/>
              <w:rPr>
                <w:sz w:val="22"/>
              </w:rPr>
            </w:pPr>
            <w:r w:rsidRPr="00022E9C">
              <w:rPr>
                <w:sz w:val="22"/>
              </w:rPr>
              <w:t>Директору Тульского регионального фонда «Центр поддержки предпринимательства»</w:t>
            </w:r>
          </w:p>
          <w:p w14:paraId="17198744" w14:textId="51A47C21" w:rsidR="000F5D98" w:rsidRPr="00022E9C" w:rsidRDefault="001A1D3D" w:rsidP="00B140FC">
            <w:pPr>
              <w:pStyle w:val="2"/>
              <w:rPr>
                <w:sz w:val="22"/>
              </w:rPr>
            </w:pPr>
            <w:r w:rsidRPr="00022E9C">
              <w:rPr>
                <w:sz w:val="22"/>
              </w:rPr>
              <w:t>Квасовой Светлане Борисовне</w:t>
            </w:r>
          </w:p>
        </w:tc>
      </w:tr>
    </w:tbl>
    <w:p w14:paraId="0BADB800" w14:textId="77777777" w:rsidR="00126910" w:rsidRPr="00022E9C" w:rsidRDefault="00126910" w:rsidP="00F42C1C">
      <w:pPr>
        <w:rPr>
          <w:sz w:val="22"/>
        </w:rPr>
      </w:pPr>
    </w:p>
    <w:p w14:paraId="06467097" w14:textId="40EC0669" w:rsidR="00126910" w:rsidRPr="00022E9C" w:rsidRDefault="00126910" w:rsidP="008B6480">
      <w:pPr>
        <w:pStyle w:val="a4"/>
        <w:rPr>
          <w:sz w:val="22"/>
        </w:rPr>
      </w:pPr>
      <w:r w:rsidRPr="00022E9C">
        <w:rPr>
          <w:sz w:val="22"/>
        </w:rPr>
        <w:t>КОММЕРЧЕСКОЕ ПРЕДЛОЖЕНИЕ</w:t>
      </w:r>
    </w:p>
    <w:p w14:paraId="575A048E" w14:textId="4844DC60" w:rsidR="00871304" w:rsidRPr="00022E9C" w:rsidRDefault="00126910" w:rsidP="00101891">
      <w:pPr>
        <w:pStyle w:val="a4"/>
        <w:rPr>
          <w:sz w:val="22"/>
        </w:rPr>
      </w:pPr>
      <w:r w:rsidRPr="00022E9C">
        <w:rPr>
          <w:sz w:val="22"/>
        </w:rPr>
        <w:t xml:space="preserve">на участие в </w:t>
      </w:r>
      <w:r w:rsidR="00D81AB1" w:rsidRPr="00022E9C">
        <w:rPr>
          <w:sz w:val="22"/>
        </w:rPr>
        <w:t>выбо</w:t>
      </w:r>
      <w:r w:rsidR="003A32D8" w:rsidRPr="00022E9C">
        <w:rPr>
          <w:sz w:val="22"/>
        </w:rPr>
        <w:t>р</w:t>
      </w:r>
      <w:r w:rsidR="00D81AB1" w:rsidRPr="00022E9C">
        <w:rPr>
          <w:sz w:val="22"/>
        </w:rPr>
        <w:t>е</w:t>
      </w:r>
      <w:r w:rsidRPr="00022E9C">
        <w:rPr>
          <w:sz w:val="22"/>
        </w:rPr>
        <w:t xml:space="preserve"> исполнителя на выполнение работ (услуг) в рамках реализации </w:t>
      </w:r>
      <w:r w:rsidR="00101891" w:rsidRPr="00022E9C">
        <w:rPr>
          <w:sz w:val="22"/>
        </w:rPr>
        <w:br/>
      </w:r>
      <w:r w:rsidRPr="00022E9C">
        <w:rPr>
          <w:sz w:val="22"/>
        </w:rPr>
        <w:t>мероприятия «</w:t>
      </w:r>
      <w:r w:rsidR="005E27DE" w:rsidRPr="00022E9C">
        <w:rPr>
          <w:sz w:val="22"/>
        </w:rPr>
        <w:t>Функционирование</w:t>
      </w:r>
      <w:r w:rsidR="00C94ACB" w:rsidRPr="00022E9C">
        <w:rPr>
          <w:sz w:val="22"/>
        </w:rPr>
        <w:t xml:space="preserve"> Центра </w:t>
      </w:r>
      <w:r w:rsidR="00F63A7A" w:rsidRPr="00022E9C">
        <w:rPr>
          <w:sz w:val="22"/>
        </w:rPr>
        <w:t>поддержки экспорта</w:t>
      </w:r>
      <w:r w:rsidRPr="00022E9C">
        <w:rPr>
          <w:sz w:val="22"/>
        </w:rPr>
        <w:t xml:space="preserve">» </w:t>
      </w:r>
    </w:p>
    <w:p w14:paraId="336DA22A" w14:textId="77777777" w:rsidR="00D51131" w:rsidRPr="00022E9C" w:rsidRDefault="00D51131" w:rsidP="00D51131">
      <w:pPr>
        <w:rPr>
          <w:sz w:val="22"/>
        </w:rPr>
      </w:pPr>
    </w:p>
    <w:p w14:paraId="0FF2F24A" w14:textId="038368E8" w:rsidR="00D51131" w:rsidRPr="00022E9C" w:rsidRDefault="00D51131" w:rsidP="00D81AB1">
      <w:pPr>
        <w:pStyle w:val="a7"/>
        <w:rPr>
          <w:sz w:val="22"/>
        </w:rPr>
      </w:pPr>
      <w:r w:rsidRPr="00022E9C">
        <w:rPr>
          <w:sz w:val="22"/>
        </w:rPr>
        <w:t xml:space="preserve">Изучив извещение о проведении процедуры выбора исполнителя на </w:t>
      </w:r>
      <w:r w:rsidR="00022E9C" w:rsidRPr="00022E9C">
        <w:rPr>
          <w:sz w:val="22"/>
        </w:rPr>
        <w:t xml:space="preserve">Содействие в поиске и подборе потенциальных иностранных покупателей по запросу субъектов малого и среднего предпринимательства </w:t>
      </w:r>
      <w:r w:rsidRPr="00022E9C">
        <w:rPr>
          <w:sz w:val="22"/>
        </w:rPr>
        <w:t>от «</w:t>
      </w:r>
      <w:r w:rsidR="00A709A2">
        <w:rPr>
          <w:sz w:val="22"/>
          <w:shd w:val="clear" w:color="auto" w:fill="F2F2F2" w:themeFill="background1" w:themeFillShade="F2"/>
        </w:rPr>
        <w:t>22</w:t>
      </w:r>
      <w:r w:rsidRPr="00022E9C">
        <w:rPr>
          <w:sz w:val="22"/>
        </w:rPr>
        <w:t>»</w:t>
      </w:r>
      <w:r w:rsidR="00974F53">
        <w:rPr>
          <w:sz w:val="22"/>
        </w:rPr>
        <w:t xml:space="preserve"> </w:t>
      </w:r>
      <w:r w:rsidR="00B345E4">
        <w:rPr>
          <w:sz w:val="22"/>
        </w:rPr>
        <w:t>окт</w:t>
      </w:r>
      <w:r w:rsidR="00974F53">
        <w:rPr>
          <w:sz w:val="22"/>
        </w:rPr>
        <w:t xml:space="preserve">ября </w:t>
      </w:r>
      <w:r w:rsidRPr="00022E9C">
        <w:rPr>
          <w:sz w:val="22"/>
        </w:rPr>
        <w:t>20</w:t>
      </w:r>
      <w:r w:rsidR="00974F53">
        <w:rPr>
          <w:sz w:val="22"/>
        </w:rPr>
        <w:t>20</w:t>
      </w:r>
      <w:r w:rsidRPr="00022E9C">
        <w:rPr>
          <w:sz w:val="22"/>
        </w:rPr>
        <w:t xml:space="preserve"> г. № </w:t>
      </w:r>
      <w:r w:rsidR="00974F53">
        <w:rPr>
          <w:sz w:val="22"/>
          <w:shd w:val="clear" w:color="auto" w:fill="F2F2F2" w:themeFill="background1" w:themeFillShade="F2"/>
        </w:rPr>
        <w:t>17.8-</w:t>
      </w:r>
      <w:r w:rsidR="00A709A2">
        <w:rPr>
          <w:sz w:val="22"/>
          <w:shd w:val="clear" w:color="auto" w:fill="F2F2F2" w:themeFill="background1" w:themeFillShade="F2"/>
        </w:rPr>
        <w:t>50</w:t>
      </w:r>
      <w:r w:rsidR="008F7607">
        <w:rPr>
          <w:sz w:val="22"/>
          <w:shd w:val="clear" w:color="auto" w:fill="F2F2F2" w:themeFill="background1" w:themeFillShade="F2"/>
        </w:rPr>
        <w:t>__</w:t>
      </w:r>
    </w:p>
    <w:p w14:paraId="7645A9DE" w14:textId="77777777" w:rsidR="00D51131" w:rsidRPr="00022E9C" w:rsidRDefault="00D51131" w:rsidP="00D5113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:rsidRPr="00022E9C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Pr="00022E9C" w:rsidRDefault="00D51131" w:rsidP="00D51131">
            <w:pPr>
              <w:rPr>
                <w:sz w:val="22"/>
              </w:rPr>
            </w:pPr>
            <w:r w:rsidRPr="00022E9C">
              <w:rPr>
                <w:sz w:val="22"/>
              </w:rPr>
              <w:t>Претендент – юридическое лицо (индивидуальный предприниматель):</w:t>
            </w:r>
          </w:p>
        </w:tc>
      </w:tr>
      <w:tr w:rsidR="00D51131" w:rsidRPr="00022E9C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Pr="00022E9C" w:rsidRDefault="00D51131" w:rsidP="00D51131">
            <w:pPr>
              <w:rPr>
                <w:sz w:val="22"/>
              </w:rPr>
            </w:pPr>
          </w:p>
        </w:tc>
      </w:tr>
      <w:tr w:rsidR="00D51131" w:rsidRPr="00022E9C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022E9C" w:rsidRDefault="00D51131" w:rsidP="00D51131">
            <w:pPr>
              <w:jc w:val="center"/>
              <w:rPr>
                <w:sz w:val="22"/>
              </w:rPr>
            </w:pPr>
            <w:r w:rsidRPr="00022E9C">
              <w:rPr>
                <w:rFonts w:eastAsia="Times New Roman" w:cs="Times New Roman"/>
                <w:sz w:val="22"/>
              </w:rPr>
              <w:t>(наименование)</w:t>
            </w:r>
          </w:p>
        </w:tc>
      </w:tr>
      <w:tr w:rsidR="00D51131" w:rsidRPr="00022E9C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Pr="00022E9C" w:rsidRDefault="00D51131" w:rsidP="00D51131">
            <w:pPr>
              <w:rPr>
                <w:sz w:val="22"/>
              </w:rPr>
            </w:pPr>
            <w:r w:rsidRPr="00022E9C">
              <w:rPr>
                <w:rFonts w:eastAsia="Times New Roman" w:cs="Times New Roman"/>
                <w:bCs/>
                <w:iCs/>
                <w:sz w:val="22"/>
              </w:rPr>
              <w:t>в лице</w:t>
            </w:r>
            <w:r w:rsidR="008E58FC" w:rsidRPr="00022E9C">
              <w:rPr>
                <w:rFonts w:eastAsia="Times New Roman" w:cs="Times New Roman"/>
                <w:bCs/>
                <w:iCs/>
                <w:sz w:val="22"/>
              </w:rPr>
              <w:t>:</w:t>
            </w:r>
          </w:p>
        </w:tc>
      </w:tr>
      <w:tr w:rsidR="00D51131" w:rsidRPr="00022E9C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22E9C" w:rsidRDefault="00D51131" w:rsidP="00D51131">
            <w:pPr>
              <w:rPr>
                <w:rFonts w:eastAsia="Times New Roman" w:cs="Times New Roman"/>
                <w:bCs/>
                <w:iCs/>
                <w:sz w:val="22"/>
              </w:rPr>
            </w:pPr>
          </w:p>
        </w:tc>
      </w:tr>
      <w:tr w:rsidR="00D51131" w:rsidRPr="00022E9C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022E9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2"/>
              </w:rPr>
            </w:pPr>
            <w:r w:rsidRPr="00022E9C">
              <w:rPr>
                <w:rFonts w:eastAsia="Times New Roman" w:cs="Times New Roman"/>
                <w:bCs/>
                <w:iCs/>
                <w:sz w:val="22"/>
              </w:rPr>
              <w:t>(ФИО, должность)</w:t>
            </w:r>
          </w:p>
        </w:tc>
      </w:tr>
    </w:tbl>
    <w:p w14:paraId="69EBB5E7" w14:textId="77777777" w:rsidR="00D51131" w:rsidRPr="00022E9C" w:rsidRDefault="00D51131" w:rsidP="00D51131">
      <w:pPr>
        <w:rPr>
          <w:sz w:val="22"/>
        </w:rPr>
      </w:pPr>
    </w:p>
    <w:p w14:paraId="12AE565B" w14:textId="0DB050AB" w:rsidR="00D51131" w:rsidRPr="00022E9C" w:rsidRDefault="00D51131" w:rsidP="00D81AB1">
      <w:pPr>
        <w:pStyle w:val="a7"/>
        <w:ind w:firstLine="0"/>
        <w:rPr>
          <w:sz w:val="22"/>
        </w:rPr>
      </w:pPr>
      <w:r w:rsidRPr="00022E9C">
        <w:rPr>
          <w:sz w:val="22"/>
        </w:rPr>
        <w:t xml:space="preserve">направляет Вам коммерческое предложение на </w:t>
      </w:r>
      <w:r w:rsidR="00974F53" w:rsidRPr="00022E9C">
        <w:rPr>
          <w:sz w:val="22"/>
        </w:rPr>
        <w:t xml:space="preserve">Содействие в поиске и подборе потенциальных иностранных покупателей по запросу субъектов малого и среднего предпринимательства </w:t>
      </w:r>
      <w:r w:rsidR="00D81AB1" w:rsidRPr="00022E9C">
        <w:rPr>
          <w:sz w:val="22"/>
        </w:rPr>
        <w:t>в рамках реализации мероприятия «</w:t>
      </w:r>
      <w:r w:rsidR="005E27DE" w:rsidRPr="00022E9C">
        <w:rPr>
          <w:sz w:val="22"/>
        </w:rPr>
        <w:t>Функционирование</w:t>
      </w:r>
      <w:r w:rsidR="007223A0" w:rsidRPr="00022E9C">
        <w:rPr>
          <w:sz w:val="22"/>
        </w:rPr>
        <w:t xml:space="preserve"> Центра поддержки экспорта</w:t>
      </w:r>
      <w:r w:rsidR="00D81AB1" w:rsidRPr="00022E9C">
        <w:rPr>
          <w:sz w:val="22"/>
        </w:rPr>
        <w:t>».</w:t>
      </w:r>
    </w:p>
    <w:p w14:paraId="4533A911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:rsidRPr="00022E9C" w14:paraId="25FA34A7" w14:textId="77777777" w:rsidTr="00972C17">
        <w:tc>
          <w:tcPr>
            <w:tcW w:w="988" w:type="dxa"/>
          </w:tcPr>
          <w:p w14:paraId="69E9BA01" w14:textId="77777777" w:rsidR="00D81AB1" w:rsidRPr="00022E9C" w:rsidRDefault="00D81AB1" w:rsidP="00D81AB1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022E9C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14:paraId="4691A77B" w14:textId="77777777" w:rsidR="00D81AB1" w:rsidRPr="00022E9C" w:rsidRDefault="00D81AB1" w:rsidP="00D81AB1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022E9C">
              <w:rPr>
                <w:b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94" w:type="dxa"/>
          </w:tcPr>
          <w:p w14:paraId="5CD301D5" w14:textId="77777777" w:rsidR="00D81AB1" w:rsidRPr="00022E9C" w:rsidRDefault="00D81AB1" w:rsidP="00DB6687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022E9C">
              <w:rPr>
                <w:b/>
                <w:sz w:val="20"/>
                <w:szCs w:val="20"/>
              </w:rPr>
              <w:t>Стоимость</w:t>
            </w:r>
            <w:r w:rsidR="000917A9" w:rsidRPr="00022E9C">
              <w:rPr>
                <w:b/>
                <w:sz w:val="20"/>
                <w:szCs w:val="20"/>
              </w:rPr>
              <w:t>*</w:t>
            </w:r>
            <w:r w:rsidRPr="00022E9C">
              <w:rPr>
                <w:b/>
                <w:sz w:val="20"/>
                <w:szCs w:val="20"/>
              </w:rPr>
              <w:t>, руб.</w:t>
            </w:r>
          </w:p>
        </w:tc>
      </w:tr>
      <w:tr w:rsidR="00AA0F8F" w:rsidRPr="00022E9C" w14:paraId="46DDBB30" w14:textId="77777777" w:rsidTr="00AA0F8F">
        <w:trPr>
          <w:trHeight w:val="1350"/>
        </w:trPr>
        <w:tc>
          <w:tcPr>
            <w:tcW w:w="988" w:type="dxa"/>
            <w:shd w:val="clear" w:color="auto" w:fill="F2F2F2" w:themeFill="background1" w:themeFillShade="F2"/>
          </w:tcPr>
          <w:p w14:paraId="0AC2B034" w14:textId="03A2165E" w:rsidR="00AA0F8F" w:rsidRPr="00022E9C" w:rsidRDefault="001A1D3D" w:rsidP="00D81AB1">
            <w:pPr>
              <w:pStyle w:val="a7"/>
              <w:ind w:firstLine="0"/>
              <w:rPr>
                <w:sz w:val="20"/>
                <w:szCs w:val="20"/>
                <w:highlight w:val="lightGray"/>
              </w:rPr>
            </w:pPr>
            <w:r w:rsidRPr="00022E9C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31D516BA" w14:textId="748948B9" w:rsidR="00B345E4" w:rsidRDefault="00022E9C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022E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345E4" w:rsidRPr="00AC4579">
              <w:rPr>
                <w:b w:val="0"/>
                <w:sz w:val="18"/>
                <w:szCs w:val="18"/>
              </w:rPr>
              <w:t xml:space="preserve">Поиск и подбор потенциальных иностранных покупателей в </w:t>
            </w:r>
            <w:r w:rsidR="00B345E4">
              <w:rPr>
                <w:b w:val="0"/>
                <w:sz w:val="18"/>
                <w:szCs w:val="18"/>
              </w:rPr>
              <w:t xml:space="preserve">США </w:t>
            </w:r>
          </w:p>
          <w:p w14:paraId="56D5AB58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Pr="00AC4579">
              <w:rPr>
                <w:b w:val="0"/>
                <w:sz w:val="18"/>
                <w:szCs w:val="18"/>
              </w:rPr>
              <w:t xml:space="preserve">информирование потенциальных иностранных покупателей (не менее </w:t>
            </w:r>
            <w:r>
              <w:rPr>
                <w:b w:val="0"/>
                <w:sz w:val="18"/>
                <w:szCs w:val="18"/>
              </w:rPr>
              <w:t>3</w:t>
            </w:r>
            <w:r w:rsidRPr="00AC4579">
              <w:rPr>
                <w:b w:val="0"/>
                <w:sz w:val="18"/>
                <w:szCs w:val="18"/>
              </w:rPr>
              <w:t>0) о Заказчике и его продукции;</w:t>
            </w:r>
          </w:p>
          <w:p w14:paraId="5E1B3DA3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презентация Заказчика и его продукции;</w:t>
            </w:r>
          </w:p>
          <w:p w14:paraId="56187AEB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проверка интереса потенциальных иностранных покупателей;</w:t>
            </w:r>
          </w:p>
          <w:p w14:paraId="04306802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проведение первичных переговоров с задачей выявить первичный интерес и готовность вступить в предметные переговоры;</w:t>
            </w:r>
          </w:p>
          <w:p w14:paraId="5012D803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7DF5C945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формирование списка потенциальных покупателей, проявивших готовность вступить в предметные переговоры (не менее 15 потенциальных покупателей);</w:t>
            </w:r>
          </w:p>
          <w:p w14:paraId="593768A1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ведение коммерческой корреспонденции, телефонные переговоры и (или) переговоры с использованием видео-конференц-связи;</w:t>
            </w:r>
          </w:p>
          <w:p w14:paraId="69EE83F2" w14:textId="1F6EFC96" w:rsidR="00AA0F8F" w:rsidRPr="00B345E4" w:rsidRDefault="00B345E4" w:rsidP="00022E9C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содействие в проведении переговоров Заказчика с потенциальными покупателями по согласованию существенных условий экспортного контракта;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4826C68" w14:textId="77777777" w:rsidR="00AA0F8F" w:rsidRPr="00022E9C" w:rsidRDefault="00AA0F8F" w:rsidP="00D81AB1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1FF13FAB" w14:textId="77777777" w:rsidR="00AA0F8F" w:rsidRPr="00022E9C" w:rsidRDefault="00AA0F8F" w:rsidP="00EC4E3D">
            <w:pPr>
              <w:rPr>
                <w:sz w:val="20"/>
                <w:szCs w:val="20"/>
              </w:rPr>
            </w:pPr>
          </w:p>
          <w:p w14:paraId="5A6350D6" w14:textId="77777777" w:rsidR="00AA0F8F" w:rsidRPr="00022E9C" w:rsidRDefault="00AA0F8F" w:rsidP="00EC4E3D">
            <w:pPr>
              <w:rPr>
                <w:sz w:val="20"/>
                <w:szCs w:val="20"/>
              </w:rPr>
            </w:pPr>
          </w:p>
          <w:p w14:paraId="5A3CE5E7" w14:textId="77777777" w:rsidR="00AA0F8F" w:rsidRPr="00022E9C" w:rsidRDefault="00AA0F8F" w:rsidP="00EC4E3D">
            <w:pPr>
              <w:rPr>
                <w:sz w:val="20"/>
                <w:szCs w:val="20"/>
              </w:rPr>
            </w:pPr>
          </w:p>
          <w:p w14:paraId="7E48B892" w14:textId="207592B7" w:rsidR="00AA0F8F" w:rsidRPr="00022E9C" w:rsidRDefault="00AA0F8F" w:rsidP="00EC4E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A0F8F" w:rsidRPr="00022E9C" w14:paraId="0BD4ED56" w14:textId="77777777" w:rsidTr="00022E9C">
        <w:trPr>
          <w:trHeight w:val="610"/>
        </w:trPr>
        <w:tc>
          <w:tcPr>
            <w:tcW w:w="988" w:type="dxa"/>
            <w:shd w:val="clear" w:color="auto" w:fill="F2F2F2" w:themeFill="background1" w:themeFillShade="F2"/>
          </w:tcPr>
          <w:p w14:paraId="07DBDD37" w14:textId="7C40D88E" w:rsidR="00AA0F8F" w:rsidRPr="00022E9C" w:rsidRDefault="001A1D3D" w:rsidP="00D81AB1">
            <w:pPr>
              <w:pStyle w:val="a7"/>
              <w:ind w:firstLine="0"/>
              <w:rPr>
                <w:sz w:val="20"/>
                <w:szCs w:val="20"/>
                <w:highlight w:val="lightGray"/>
              </w:rPr>
            </w:pPr>
            <w:r w:rsidRPr="00022E9C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18C23C1B" w14:textId="1432E335" w:rsidR="00AA0F8F" w:rsidRPr="00022E9C" w:rsidRDefault="00022E9C" w:rsidP="00AA0F8F">
            <w:pPr>
              <w:pStyle w:val="a7"/>
              <w:ind w:firstLine="0"/>
              <w:rPr>
                <w:i/>
                <w:sz w:val="20"/>
                <w:szCs w:val="20"/>
                <w:u w:val="single"/>
              </w:rPr>
            </w:pPr>
            <w:r w:rsidRPr="00022E9C">
              <w:rPr>
                <w:sz w:val="20"/>
                <w:szCs w:val="20"/>
              </w:rPr>
              <w:t xml:space="preserve">2. </w:t>
            </w:r>
            <w:r w:rsidR="00B345E4">
              <w:rPr>
                <w:sz w:val="20"/>
                <w:szCs w:val="20"/>
              </w:rPr>
              <w:t>О</w:t>
            </w:r>
            <w:r w:rsidR="00B345E4" w:rsidRPr="00AC4579">
              <w:rPr>
                <w:sz w:val="18"/>
                <w:szCs w:val="18"/>
              </w:rPr>
              <w:t>беспечение заключения не менее 1 (одного) экспортного контракта между Заказчиком и покупателем из</w:t>
            </w:r>
            <w:r w:rsidR="00B345E4">
              <w:rPr>
                <w:sz w:val="18"/>
                <w:szCs w:val="18"/>
              </w:rPr>
              <w:t xml:space="preserve"> США</w:t>
            </w:r>
            <w:r w:rsidR="00B345E4" w:rsidRPr="00AC4579">
              <w:rPr>
                <w:sz w:val="18"/>
                <w:szCs w:val="18"/>
              </w:rPr>
              <w:t>.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6E88A954" w14:textId="5E112BC5" w:rsidR="00022E9C" w:rsidRPr="00022E9C" w:rsidRDefault="00AA0F8F" w:rsidP="00022E9C">
            <w:pPr>
              <w:rPr>
                <w:i/>
                <w:iCs/>
                <w:sz w:val="20"/>
                <w:szCs w:val="20"/>
              </w:rPr>
            </w:pPr>
            <w:r w:rsidRPr="00022E9C">
              <w:rPr>
                <w:i/>
                <w:iCs/>
                <w:sz w:val="20"/>
                <w:szCs w:val="20"/>
              </w:rPr>
              <w:t xml:space="preserve"> Не менее 25% от общей стоимости договора </w:t>
            </w:r>
          </w:p>
        </w:tc>
      </w:tr>
    </w:tbl>
    <w:p w14:paraId="43630DE8" w14:textId="2E9DE083" w:rsidR="00DB6687" w:rsidRPr="00C94ACB" w:rsidRDefault="00DB6687" w:rsidP="008A4CFD">
      <w:pPr>
        <w:pStyle w:val="a7"/>
        <w:tabs>
          <w:tab w:val="left" w:pos="8647"/>
        </w:tabs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  <w:t>Итого:</w:t>
      </w:r>
    </w:p>
    <w:p w14:paraId="4A196595" w14:textId="77777777"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58EDCD45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5717DC">
      <w:pPr>
        <w:pStyle w:val="a7"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8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57C0" w14:textId="77777777" w:rsidR="00AC006B" w:rsidRDefault="00AC006B" w:rsidP="00E1583E">
      <w:r>
        <w:separator/>
      </w:r>
    </w:p>
  </w:endnote>
  <w:endnote w:type="continuationSeparator" w:id="0">
    <w:p w14:paraId="12F6106E" w14:textId="77777777" w:rsidR="00AC006B" w:rsidRDefault="00AC006B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F3E8" w14:textId="77777777" w:rsidR="00AC006B" w:rsidRDefault="00AC006B" w:rsidP="00E1583E">
      <w:r>
        <w:separator/>
      </w:r>
    </w:p>
  </w:footnote>
  <w:footnote w:type="continuationSeparator" w:id="0">
    <w:p w14:paraId="0E2C33FA" w14:textId="77777777" w:rsidR="00AC006B" w:rsidRDefault="00AC006B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6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03A998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4"/>
    <w:rsid w:val="00022E9C"/>
    <w:rsid w:val="00032685"/>
    <w:rsid w:val="00072FBC"/>
    <w:rsid w:val="00074718"/>
    <w:rsid w:val="00090165"/>
    <w:rsid w:val="000917A9"/>
    <w:rsid w:val="000B0137"/>
    <w:rsid w:val="000C3197"/>
    <w:rsid w:val="000C7A26"/>
    <w:rsid w:val="000D4713"/>
    <w:rsid w:val="000F5D98"/>
    <w:rsid w:val="00101891"/>
    <w:rsid w:val="00126910"/>
    <w:rsid w:val="00135172"/>
    <w:rsid w:val="00147AB6"/>
    <w:rsid w:val="0016677A"/>
    <w:rsid w:val="001916C5"/>
    <w:rsid w:val="001A1D3D"/>
    <w:rsid w:val="001B43B9"/>
    <w:rsid w:val="001F7DB0"/>
    <w:rsid w:val="00203E36"/>
    <w:rsid w:val="002169DB"/>
    <w:rsid w:val="00243C75"/>
    <w:rsid w:val="00273FEE"/>
    <w:rsid w:val="002A2BE3"/>
    <w:rsid w:val="002F0528"/>
    <w:rsid w:val="002F0C38"/>
    <w:rsid w:val="0031728D"/>
    <w:rsid w:val="003424C4"/>
    <w:rsid w:val="00350CD9"/>
    <w:rsid w:val="00385E75"/>
    <w:rsid w:val="003A32D8"/>
    <w:rsid w:val="003F6DC8"/>
    <w:rsid w:val="00453895"/>
    <w:rsid w:val="004553D1"/>
    <w:rsid w:val="004D0C28"/>
    <w:rsid w:val="004F1944"/>
    <w:rsid w:val="00521880"/>
    <w:rsid w:val="00522373"/>
    <w:rsid w:val="00543AF4"/>
    <w:rsid w:val="00567C16"/>
    <w:rsid w:val="005717DC"/>
    <w:rsid w:val="005E27DE"/>
    <w:rsid w:val="005F1BEE"/>
    <w:rsid w:val="005F6BF2"/>
    <w:rsid w:val="006032B0"/>
    <w:rsid w:val="00605807"/>
    <w:rsid w:val="00607A33"/>
    <w:rsid w:val="00655820"/>
    <w:rsid w:val="006738ED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46984"/>
    <w:rsid w:val="00871304"/>
    <w:rsid w:val="008A4CFD"/>
    <w:rsid w:val="008B5D47"/>
    <w:rsid w:val="008B6480"/>
    <w:rsid w:val="008E58FC"/>
    <w:rsid w:val="008F7607"/>
    <w:rsid w:val="00926FD8"/>
    <w:rsid w:val="00933789"/>
    <w:rsid w:val="00941B34"/>
    <w:rsid w:val="0094655E"/>
    <w:rsid w:val="00953248"/>
    <w:rsid w:val="00966160"/>
    <w:rsid w:val="00972C17"/>
    <w:rsid w:val="00974F53"/>
    <w:rsid w:val="00976B36"/>
    <w:rsid w:val="00993E52"/>
    <w:rsid w:val="009A7D61"/>
    <w:rsid w:val="009B7D33"/>
    <w:rsid w:val="00A071CE"/>
    <w:rsid w:val="00A13570"/>
    <w:rsid w:val="00A344E5"/>
    <w:rsid w:val="00A5417F"/>
    <w:rsid w:val="00A709A2"/>
    <w:rsid w:val="00A90A5D"/>
    <w:rsid w:val="00AA0F8F"/>
    <w:rsid w:val="00AB6BDB"/>
    <w:rsid w:val="00AC006B"/>
    <w:rsid w:val="00AD14D6"/>
    <w:rsid w:val="00AF1E6D"/>
    <w:rsid w:val="00AF3665"/>
    <w:rsid w:val="00AF39E4"/>
    <w:rsid w:val="00B345E4"/>
    <w:rsid w:val="00B53FE2"/>
    <w:rsid w:val="00B553F9"/>
    <w:rsid w:val="00B91D74"/>
    <w:rsid w:val="00BE3E23"/>
    <w:rsid w:val="00BF36D1"/>
    <w:rsid w:val="00C0186C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E665F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E1583E"/>
    <w:rsid w:val="00E35BD6"/>
    <w:rsid w:val="00E6738E"/>
    <w:rsid w:val="00E734AC"/>
    <w:rsid w:val="00E80122"/>
    <w:rsid w:val="00E90E1D"/>
    <w:rsid w:val="00E930F2"/>
    <w:rsid w:val="00EB3F8E"/>
    <w:rsid w:val="00EC4E3D"/>
    <w:rsid w:val="00F231AD"/>
    <w:rsid w:val="00F26CBB"/>
    <w:rsid w:val="00F37447"/>
    <w:rsid w:val="00F42C1C"/>
    <w:rsid w:val="00F547C1"/>
    <w:rsid w:val="00F63A7A"/>
    <w:rsid w:val="00F8323D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F887-715B-4E5C-B15B-D3A3481C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Буздина</cp:lastModifiedBy>
  <cp:revision>19</cp:revision>
  <cp:lastPrinted>2020-10-20T08:23:00Z</cp:lastPrinted>
  <dcterms:created xsi:type="dcterms:W3CDTF">2019-04-26T11:31:00Z</dcterms:created>
  <dcterms:modified xsi:type="dcterms:W3CDTF">2020-10-22T15:15:00Z</dcterms:modified>
</cp:coreProperties>
</file>