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A421" w14:textId="77777777" w:rsidR="005F1E55" w:rsidRPr="00162E5A" w:rsidRDefault="005F1E55" w:rsidP="005F1E5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B8764" w14:textId="6B5740D3" w:rsidR="007A2E45" w:rsidRPr="00332D04" w:rsidRDefault="000F081B" w:rsidP="005F1E5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B4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bookmarkStart w:id="0" w:name="_Hlk49958830"/>
      <w:r w:rsidRPr="00405B45">
        <w:rPr>
          <w:rFonts w:ascii="Times New Roman" w:hAnsi="Times New Roman" w:cs="Times New Roman"/>
          <w:b/>
          <w:sz w:val="24"/>
          <w:szCs w:val="24"/>
        </w:rPr>
        <w:t>№</w:t>
      </w:r>
      <w:bookmarkEnd w:id="0"/>
      <w:r w:rsidR="00C96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1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0925D568" w14:textId="77777777" w:rsidR="007A2E45" w:rsidRPr="00162E5A" w:rsidRDefault="007A2E45" w:rsidP="005F1E5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8B49A" w14:textId="332D20FE" w:rsidR="007A2E45" w:rsidRPr="00162E5A" w:rsidRDefault="00E43319" w:rsidP="00313AE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43319">
        <w:rPr>
          <w:rFonts w:ascii="Times New Roman" w:hAnsi="Times New Roman" w:cs="Times New Roman"/>
          <w:sz w:val="24"/>
          <w:szCs w:val="24"/>
        </w:rPr>
        <w:t xml:space="preserve">город Тула                                                                                           </w:t>
      </w:r>
      <w:proofErr w:type="gramStart"/>
      <w:r w:rsidRPr="00E4331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43319">
        <w:rPr>
          <w:rFonts w:ascii="Times New Roman" w:hAnsi="Times New Roman" w:cs="Times New Roman"/>
          <w:sz w:val="24"/>
          <w:szCs w:val="24"/>
        </w:rPr>
        <w:t xml:space="preserve">   » ______ 2021 года</w:t>
      </w:r>
    </w:p>
    <w:p w14:paraId="30B525CD" w14:textId="77777777" w:rsidR="00E737B0" w:rsidRPr="00162E5A" w:rsidRDefault="00E737B0" w:rsidP="00313AE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41C8EBAC" w14:textId="77777777" w:rsidR="00E47269" w:rsidRDefault="00E47269" w:rsidP="00E472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Тульский региональный фонд «Центр поддержки предпринимательства»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лице руководителя Центра поддержки экспорта Медведевой Дарьи Николаевны, действующего на основании Устава, именуемый в дальнейшем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«Центр поддержки экспорта»</w:t>
      </w:r>
      <w:r>
        <w:rPr>
          <w:rFonts w:ascii="Times New Roman" w:hAnsi="Times New Roman" w:cs="Times New Roman"/>
          <w:color w:val="00000A"/>
          <w:sz w:val="24"/>
          <w:szCs w:val="24"/>
        </w:rPr>
        <w:t>, в дальнейшем также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</w:p>
    <w:p w14:paraId="41D88DC1" w14:textId="039C7E9F" w:rsidR="003900A6" w:rsidRPr="001F2B4F" w:rsidRDefault="003900A6" w:rsidP="00A61A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4F">
        <w:rPr>
          <w:rFonts w:ascii="Times New Roman" w:eastAsia="Calibri" w:hAnsi="Times New Roman" w:cs="Times New Roman"/>
          <w:sz w:val="24"/>
          <w:szCs w:val="24"/>
        </w:rPr>
        <w:t>, и</w:t>
      </w:r>
      <w:r w:rsidR="00E4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3319">
        <w:rPr>
          <w:rFonts w:ascii="Times New Roman" w:eastAsia="Calibri" w:hAnsi="Times New Roman" w:cs="Times New Roman"/>
          <w:sz w:val="24"/>
          <w:szCs w:val="24"/>
        </w:rPr>
        <w:t>_______</w:t>
      </w:r>
      <w:r w:rsidRPr="001F2B4F">
        <w:rPr>
          <w:rFonts w:ascii="Times New Roman" w:eastAsia="Calibri" w:hAnsi="Times New Roman" w:cs="Times New Roman"/>
          <w:sz w:val="24"/>
          <w:szCs w:val="24"/>
        </w:rPr>
        <w:t xml:space="preserve">, именуемый в дальнейшем </w:t>
      </w:r>
      <w:r w:rsidRPr="001F2B4F">
        <w:rPr>
          <w:rFonts w:ascii="Times New Roman" w:eastAsia="Calibri" w:hAnsi="Times New Roman" w:cs="Times New Roman"/>
          <w:b/>
          <w:sz w:val="24"/>
          <w:szCs w:val="24"/>
        </w:rPr>
        <w:t>«Исполнитель»</w:t>
      </w:r>
      <w:r w:rsidRPr="001F2B4F">
        <w:rPr>
          <w:rFonts w:ascii="Times New Roman" w:eastAsia="Calibri" w:hAnsi="Times New Roman" w:cs="Times New Roman"/>
          <w:sz w:val="24"/>
          <w:szCs w:val="24"/>
        </w:rPr>
        <w:t>, с другой стороны, именуемые в дальнейшем «Стороны», а по отдельности «Сторона», заключили настоящий договор (далее - Договор) о нижеследующем.</w:t>
      </w:r>
    </w:p>
    <w:p w14:paraId="2BC2EBEC" w14:textId="77777777" w:rsidR="003900A6" w:rsidRPr="00162E5A" w:rsidRDefault="003900A6" w:rsidP="00A61A95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18929" w14:textId="77777777" w:rsidR="003900A6" w:rsidRPr="00162E5A" w:rsidRDefault="003900A6" w:rsidP="00A61A95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D2C3CFE" w14:textId="3A621558" w:rsidR="003900A6" w:rsidRPr="00E43319" w:rsidRDefault="003900A6" w:rsidP="00A61A95">
      <w:pPr>
        <w:pStyle w:val="af0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по изготовлению </w:t>
      </w:r>
      <w:r>
        <w:rPr>
          <w:rFonts w:ascii="Times New Roman" w:hAnsi="Times New Roman" w:cs="Times New Roman"/>
          <w:sz w:val="24"/>
          <w:szCs w:val="24"/>
        </w:rPr>
        <w:t xml:space="preserve">брендированной продукции с логотипом центра «Мой бизнес» </w:t>
      </w:r>
      <w:r w:rsidR="00221D29">
        <w:rPr>
          <w:rFonts w:ascii="Times New Roman" w:hAnsi="Times New Roman" w:cs="Times New Roman"/>
          <w:sz w:val="24"/>
          <w:szCs w:val="24"/>
        </w:rPr>
        <w:t>совместно с логотипом АО «Российский экспортный центр»</w:t>
      </w:r>
      <w:r w:rsidR="00E43319">
        <w:rPr>
          <w:rFonts w:ascii="Times New Roman" w:hAnsi="Times New Roman" w:cs="Times New Roman"/>
          <w:sz w:val="24"/>
          <w:szCs w:val="24"/>
        </w:rPr>
        <w:t>.</w:t>
      </w:r>
    </w:p>
    <w:p w14:paraId="70CB6928" w14:textId="707D9C97" w:rsidR="003900A6" w:rsidRPr="00162E5A" w:rsidRDefault="003900A6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>1.</w:t>
      </w:r>
      <w:r w:rsidR="00C078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E5A">
        <w:rPr>
          <w:rFonts w:ascii="Times New Roman" w:hAnsi="Times New Roman" w:cs="Times New Roman"/>
          <w:sz w:val="24"/>
          <w:szCs w:val="24"/>
        </w:rPr>
        <w:t xml:space="preserve">сполнитель обязуется изготовить продукцию в соответствии с условиями Договора, </w:t>
      </w:r>
      <w:r>
        <w:rPr>
          <w:rFonts w:ascii="Times New Roman" w:hAnsi="Times New Roman" w:cs="Times New Roman"/>
          <w:sz w:val="24"/>
          <w:szCs w:val="24"/>
        </w:rPr>
        <w:t xml:space="preserve">и доставить по адресу: г. Тула, ул. Кирова, д. 135, корп. 1 </w:t>
      </w:r>
      <w:r w:rsidR="00954B6C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21D29">
        <w:rPr>
          <w:rFonts w:ascii="Times New Roman" w:hAnsi="Times New Roman" w:cs="Times New Roman"/>
          <w:sz w:val="24"/>
          <w:szCs w:val="24"/>
        </w:rPr>
        <w:t xml:space="preserve">до </w:t>
      </w:r>
      <w:r w:rsidR="00E47269">
        <w:rPr>
          <w:rFonts w:ascii="Times New Roman" w:hAnsi="Times New Roman" w:cs="Times New Roman"/>
          <w:sz w:val="24"/>
          <w:szCs w:val="24"/>
        </w:rPr>
        <w:t>1 декабря</w:t>
      </w:r>
      <w:r w:rsidR="00221D29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670AFDF" w14:textId="77777777" w:rsidR="003900A6" w:rsidRPr="00162E5A" w:rsidRDefault="003900A6" w:rsidP="00A61A95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7D2FB" w14:textId="77777777" w:rsidR="003900A6" w:rsidRPr="00162E5A" w:rsidRDefault="003900A6" w:rsidP="00A61A95">
      <w:pPr>
        <w:pStyle w:val="af0"/>
        <w:numPr>
          <w:ilvl w:val="0"/>
          <w:numId w:val="1"/>
        </w:numPr>
        <w:spacing w:line="276" w:lineRule="auto"/>
        <w:ind w:left="426" w:hanging="280"/>
        <w:jc w:val="center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b/>
          <w:sz w:val="24"/>
          <w:szCs w:val="24"/>
        </w:rPr>
        <w:t xml:space="preserve">Условия поставки. Качество </w:t>
      </w:r>
      <w:r>
        <w:rPr>
          <w:rFonts w:ascii="Times New Roman" w:hAnsi="Times New Roman" w:cs="Times New Roman"/>
          <w:b/>
          <w:sz w:val="24"/>
          <w:szCs w:val="24"/>
        </w:rPr>
        <w:t>продукции</w:t>
      </w:r>
    </w:p>
    <w:p w14:paraId="632868DA" w14:textId="77777777" w:rsidR="00954B6C" w:rsidRDefault="003900A6" w:rsidP="00A61A95">
      <w:pPr>
        <w:pStyle w:val="1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>2.</w:t>
      </w:r>
      <w:r w:rsidR="00954B6C">
        <w:rPr>
          <w:rFonts w:ascii="Times New Roman" w:hAnsi="Times New Roman" w:cs="Times New Roman"/>
          <w:sz w:val="24"/>
          <w:szCs w:val="24"/>
        </w:rPr>
        <w:t>1</w:t>
      </w:r>
      <w:r w:rsidRPr="00162E5A">
        <w:rPr>
          <w:rFonts w:ascii="Times New Roman" w:hAnsi="Times New Roman" w:cs="Times New Roman"/>
          <w:sz w:val="24"/>
          <w:szCs w:val="24"/>
        </w:rPr>
        <w:t>. Исполнитель изготавливает продукцию в соответствии с</w:t>
      </w:r>
      <w:r w:rsidR="00954B6C">
        <w:rPr>
          <w:rFonts w:ascii="Times New Roman" w:hAnsi="Times New Roman" w:cs="Times New Roman"/>
          <w:sz w:val="24"/>
          <w:szCs w:val="24"/>
        </w:rPr>
        <w:t xml:space="preserve"> характеристиками, указанными в спецификации </w:t>
      </w:r>
      <w:r w:rsidR="00547B64">
        <w:rPr>
          <w:rFonts w:ascii="Times New Roman" w:hAnsi="Times New Roman" w:cs="Times New Roman"/>
          <w:sz w:val="24"/>
          <w:szCs w:val="24"/>
        </w:rPr>
        <w:t>(Приложение№ 1)</w:t>
      </w:r>
      <w:r w:rsidR="00954B6C">
        <w:rPr>
          <w:rFonts w:ascii="Times New Roman" w:hAnsi="Times New Roman" w:cs="Times New Roman"/>
          <w:sz w:val="24"/>
          <w:szCs w:val="24"/>
        </w:rPr>
        <w:t>.</w:t>
      </w:r>
    </w:p>
    <w:p w14:paraId="710D8EC3" w14:textId="6858AFB9" w:rsidR="003900A6" w:rsidRPr="00162E5A" w:rsidRDefault="003900A6" w:rsidP="00A61A95">
      <w:pPr>
        <w:pStyle w:val="1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>2.</w:t>
      </w:r>
      <w:r w:rsidR="00954B6C">
        <w:rPr>
          <w:rFonts w:ascii="Times New Roman" w:hAnsi="Times New Roman" w:cs="Times New Roman"/>
          <w:sz w:val="24"/>
          <w:szCs w:val="24"/>
        </w:rPr>
        <w:t>3</w:t>
      </w:r>
      <w:r w:rsidRPr="00162E5A">
        <w:rPr>
          <w:rFonts w:ascii="Times New Roman" w:hAnsi="Times New Roman" w:cs="Times New Roman"/>
          <w:sz w:val="24"/>
          <w:szCs w:val="24"/>
        </w:rPr>
        <w:t>. Условия договора считаются выполненными Исполнителем, а продукция принятой Заказчиком в полном объеме с момента подписания Сторонами товарной накладной</w:t>
      </w:r>
      <w:r>
        <w:rPr>
          <w:rFonts w:ascii="Times New Roman" w:hAnsi="Times New Roman" w:cs="Times New Roman"/>
          <w:sz w:val="24"/>
          <w:szCs w:val="24"/>
        </w:rPr>
        <w:t xml:space="preserve"> и акта оказанных услуг</w:t>
      </w:r>
      <w:r w:rsidRPr="00162E5A">
        <w:rPr>
          <w:rFonts w:ascii="Times New Roman" w:hAnsi="Times New Roman" w:cs="Times New Roman"/>
          <w:sz w:val="24"/>
          <w:szCs w:val="24"/>
        </w:rPr>
        <w:t>.</w:t>
      </w:r>
    </w:p>
    <w:p w14:paraId="302AC4DA" w14:textId="7A54FF48" w:rsidR="003900A6" w:rsidRPr="00162E5A" w:rsidRDefault="003900A6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eastAsia="SimSun" w:hAnsi="Times New Roman" w:cs="Times New Roman"/>
          <w:sz w:val="24"/>
          <w:szCs w:val="24"/>
          <w:lang w:eastAsia="ar-SA"/>
        </w:rPr>
        <w:t>2.</w:t>
      </w:r>
      <w:r w:rsidR="00954B6C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162E5A">
        <w:rPr>
          <w:rFonts w:ascii="Times New Roman" w:eastAsia="SimSun" w:hAnsi="Times New Roman" w:cs="Times New Roman"/>
          <w:sz w:val="24"/>
          <w:szCs w:val="24"/>
          <w:lang w:eastAsia="ar-SA"/>
        </w:rPr>
        <w:t>. Заказчик вправе в течение 5 (пяти) рабочих дней после поставки продукции выразить Исполнителю замечания и/или претензии в отношении представленной продукции. В случае выражения Заказчиком замечаний и/или претензий в отношении представленной продукции, Стороны в течение 10 (десяти) рабочих дней согласуют и составляют акт о доработках с указанием перечня необходимых доработок и сроков, в течение которых соответствующие доработки должны быть произведены Исполнителем. После осуществления Исполнителем необходимых доработок сдача-приемка производится повторно, в соответствии с положениями настоящего раздела договора.</w:t>
      </w:r>
    </w:p>
    <w:p w14:paraId="267F2825" w14:textId="35BCA979" w:rsidR="007A2E45" w:rsidRPr="00162E5A" w:rsidRDefault="007A2E45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3DC92" w14:textId="77777777" w:rsidR="007A2E45" w:rsidRPr="00162E5A" w:rsidRDefault="007A2E45" w:rsidP="00A61A95">
      <w:pPr>
        <w:pStyle w:val="af0"/>
        <w:spacing w:line="276" w:lineRule="auto"/>
        <w:ind w:firstLine="57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1BA1B1AC" w14:textId="77777777" w:rsidR="007A2E45" w:rsidRPr="00162E5A" w:rsidRDefault="000F081B" w:rsidP="00A61A95">
      <w:pPr>
        <w:pStyle w:val="af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b/>
          <w:sz w:val="24"/>
          <w:szCs w:val="24"/>
        </w:rPr>
        <w:t>3. Цена договора и условия оплаты</w:t>
      </w:r>
    </w:p>
    <w:p w14:paraId="6F8AFC2C" w14:textId="455D385A" w:rsidR="00D33F6D" w:rsidRPr="00D33F6D" w:rsidRDefault="00D33F6D" w:rsidP="00D33F6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F6D">
        <w:rPr>
          <w:rFonts w:ascii="Times New Roman" w:hAnsi="Times New Roman" w:cs="Times New Roman"/>
          <w:sz w:val="24"/>
          <w:szCs w:val="24"/>
        </w:rPr>
        <w:t xml:space="preserve">3.1. Общая стоимость Услуг по настоящему договору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33F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33F6D">
        <w:rPr>
          <w:rFonts w:ascii="Times New Roman" w:hAnsi="Times New Roman" w:cs="Times New Roman"/>
          <w:sz w:val="24"/>
          <w:szCs w:val="24"/>
        </w:rPr>
        <w:t xml:space="preserve">) рублей 00 копеек, НДС не облагается. </w:t>
      </w:r>
    </w:p>
    <w:p w14:paraId="41F90DC9" w14:textId="77777777" w:rsidR="00D33F6D" w:rsidRPr="00D33F6D" w:rsidRDefault="00D33F6D" w:rsidP="00D33F6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F6D">
        <w:rPr>
          <w:rFonts w:ascii="Times New Roman" w:hAnsi="Times New Roman" w:cs="Times New Roman"/>
          <w:sz w:val="24"/>
          <w:szCs w:val="24"/>
        </w:rPr>
        <w:t>3.2 Порядок оплаты:</w:t>
      </w:r>
    </w:p>
    <w:p w14:paraId="0A929DC8" w14:textId="6E8A11E0" w:rsidR="00D33F6D" w:rsidRPr="00D33F6D" w:rsidRDefault="00D33F6D" w:rsidP="00D33F6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F6D">
        <w:rPr>
          <w:rFonts w:ascii="Times New Roman" w:hAnsi="Times New Roman" w:cs="Times New Roman"/>
          <w:sz w:val="24"/>
          <w:szCs w:val="24"/>
        </w:rPr>
        <w:t xml:space="preserve">3.2.1. Авансовый платеж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3F6D">
        <w:rPr>
          <w:rFonts w:ascii="Times New Roman" w:hAnsi="Times New Roman" w:cs="Times New Roman"/>
          <w:sz w:val="24"/>
          <w:szCs w:val="24"/>
        </w:rPr>
        <w:t xml:space="preserve">0% от общей стоимости услуг, что составляет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33F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33F6D">
        <w:rPr>
          <w:rFonts w:ascii="Times New Roman" w:hAnsi="Times New Roman" w:cs="Times New Roman"/>
          <w:sz w:val="24"/>
          <w:szCs w:val="24"/>
        </w:rPr>
        <w:t>) рублей 00 копеек, НДС не облагается.</w:t>
      </w:r>
    </w:p>
    <w:p w14:paraId="35BBB941" w14:textId="47CDF32B" w:rsidR="00D33F6D" w:rsidRPr="00D33F6D" w:rsidRDefault="00D33F6D" w:rsidP="00D33F6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F6D">
        <w:rPr>
          <w:rFonts w:ascii="Times New Roman" w:hAnsi="Times New Roman" w:cs="Times New Roman"/>
          <w:sz w:val="24"/>
          <w:szCs w:val="24"/>
        </w:rPr>
        <w:t xml:space="preserve">Центр поддержки экспорта производит авансовый платеж в размере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3F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3F6D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3F6D">
        <w:rPr>
          <w:rFonts w:ascii="Times New Roman" w:hAnsi="Times New Roman" w:cs="Times New Roman"/>
          <w:sz w:val="24"/>
          <w:szCs w:val="24"/>
        </w:rPr>
        <w:t xml:space="preserve"> копеек, НДС не облагается,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3F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D33F6D">
        <w:rPr>
          <w:rFonts w:ascii="Times New Roman" w:hAnsi="Times New Roman" w:cs="Times New Roman"/>
          <w:sz w:val="24"/>
          <w:szCs w:val="24"/>
        </w:rPr>
        <w:t>) банковских дней с момента подписания настоящего договора, безналичным перечислением денежных средств на расчётный счет Исполнителя.</w:t>
      </w:r>
    </w:p>
    <w:p w14:paraId="5BD788BA" w14:textId="36F3D952" w:rsidR="00E737B0" w:rsidRPr="00162E5A" w:rsidRDefault="00D33F6D" w:rsidP="00D33F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33F6D">
        <w:rPr>
          <w:rFonts w:ascii="Times New Roman" w:hAnsi="Times New Roman" w:cs="Times New Roman"/>
          <w:sz w:val="24"/>
          <w:szCs w:val="24"/>
        </w:rPr>
        <w:lastRenderedPageBreak/>
        <w:t xml:space="preserve">3.2.2. После подписания Сторонами </w:t>
      </w:r>
      <w:r w:rsidR="0084437E">
        <w:rPr>
          <w:rFonts w:ascii="Times New Roman" w:hAnsi="Times New Roman" w:cs="Times New Roman"/>
          <w:sz w:val="24"/>
          <w:szCs w:val="24"/>
        </w:rPr>
        <w:t>товарной накладной</w:t>
      </w:r>
      <w:r w:rsidR="0084437E" w:rsidRPr="00D33F6D">
        <w:rPr>
          <w:rFonts w:ascii="Times New Roman" w:hAnsi="Times New Roman" w:cs="Times New Roman"/>
          <w:sz w:val="24"/>
          <w:szCs w:val="24"/>
        </w:rPr>
        <w:t xml:space="preserve"> </w:t>
      </w:r>
      <w:r w:rsidRPr="00D33F6D">
        <w:rPr>
          <w:rFonts w:ascii="Times New Roman" w:hAnsi="Times New Roman" w:cs="Times New Roman"/>
          <w:sz w:val="24"/>
          <w:szCs w:val="24"/>
        </w:rPr>
        <w:t xml:space="preserve">Центр поддержки экспорта производит окончательный расчет в размере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3F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33F6D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3F6D">
        <w:rPr>
          <w:rFonts w:ascii="Times New Roman" w:hAnsi="Times New Roman" w:cs="Times New Roman"/>
          <w:sz w:val="24"/>
          <w:szCs w:val="24"/>
        </w:rPr>
        <w:t xml:space="preserve"> копеек в течение 20 (двадцати) банковских дней с момента выставления счета Исполнителем путем перечисления денежных средств на расчетный счет.</w:t>
      </w:r>
    </w:p>
    <w:p w14:paraId="76A52933" w14:textId="77777777" w:rsidR="007A2E45" w:rsidRPr="00162E5A" w:rsidRDefault="000F081B" w:rsidP="00A61A95">
      <w:pPr>
        <w:pStyle w:val="af0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A">
        <w:rPr>
          <w:rFonts w:ascii="Times New Roman" w:hAnsi="Times New Roman" w:cs="Times New Roman"/>
          <w:b/>
          <w:sz w:val="24"/>
          <w:szCs w:val="24"/>
        </w:rPr>
        <w:t>Ответственность сторон и разрешение споров</w:t>
      </w:r>
    </w:p>
    <w:p w14:paraId="392A7D5E" w14:textId="7FE2C139" w:rsidR="007A2E45" w:rsidRPr="00162E5A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 xml:space="preserve">4.1. За невыполнение или ненадлежащее </w:t>
      </w:r>
      <w:r w:rsidR="005A2603">
        <w:rPr>
          <w:rFonts w:ascii="Times New Roman" w:hAnsi="Times New Roman" w:cs="Times New Roman"/>
          <w:sz w:val="24"/>
          <w:szCs w:val="24"/>
        </w:rPr>
        <w:t>исполнение</w:t>
      </w:r>
      <w:r w:rsidRPr="00162E5A">
        <w:rPr>
          <w:rFonts w:ascii="Times New Roman" w:hAnsi="Times New Roman" w:cs="Times New Roman"/>
          <w:sz w:val="24"/>
          <w:szCs w:val="24"/>
        </w:rPr>
        <w:t xml:space="preserve"> своих обязательств, предусмотренных Договором, Стороны несут ответственность согласно действующему законодательству Российской Федерации.</w:t>
      </w:r>
    </w:p>
    <w:p w14:paraId="2E185218" w14:textId="77777777" w:rsidR="007A2E45" w:rsidRPr="00162E5A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 xml:space="preserve">4.2. В случае просрочки исполнения обязательств Исполнителем, предусмотренных Договором, Заказчик вправе потребовать уплату неустойки (штрафа, пеней). Неустойка (штраф, пени) начисляется за каждый день </w:t>
      </w:r>
      <w:r w:rsidR="003321F4" w:rsidRPr="00162E5A">
        <w:rPr>
          <w:rFonts w:ascii="Times New Roman" w:hAnsi="Times New Roman" w:cs="Times New Roman"/>
          <w:sz w:val="24"/>
          <w:szCs w:val="24"/>
        </w:rPr>
        <w:t>просрочки исполнения обязательства,</w:t>
      </w:r>
      <w:r w:rsidRPr="00162E5A">
        <w:rPr>
          <w:rFonts w:ascii="Times New Roman" w:hAnsi="Times New Roman" w:cs="Times New Roman"/>
          <w:sz w:val="24"/>
          <w:szCs w:val="24"/>
        </w:rPr>
        <w:t xml:space="preserve"> предусмотренного договором, начиная со дня, следующего после дня истечения установленного договором срока исполнения обязательства. Размер такой неустойки (штрафа, пеней) устанавливается в размере </w:t>
      </w:r>
      <w:r w:rsidR="00E737B0" w:rsidRPr="00162E5A">
        <w:rPr>
          <w:rFonts w:ascii="Times New Roman" w:hAnsi="Times New Roman" w:cs="Times New Roman"/>
          <w:sz w:val="24"/>
          <w:szCs w:val="24"/>
        </w:rPr>
        <w:t xml:space="preserve">1 % </w:t>
      </w:r>
      <w:r w:rsidRPr="00162E5A">
        <w:rPr>
          <w:rFonts w:ascii="Times New Roman" w:hAnsi="Times New Roman" w:cs="Times New Roman"/>
          <w:sz w:val="24"/>
          <w:szCs w:val="24"/>
        </w:rPr>
        <w:t>от цены договора. Исполнитель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силы.</w:t>
      </w:r>
    </w:p>
    <w:p w14:paraId="76123F7A" w14:textId="77777777" w:rsidR="007A2E45" w:rsidRPr="00162E5A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>4.3. Исполнитель обязан выплатить Заказчику неустойку (штраф, пени), в срок не позднее 3 (трех) банковских дней со дня получения письменной претензии.</w:t>
      </w:r>
    </w:p>
    <w:p w14:paraId="351A2694" w14:textId="77777777" w:rsidR="007A2E45" w:rsidRPr="00162E5A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>4.4. Уплата неустойки не освобождает Стороны от исполнения обязательств по настоящему Договору.</w:t>
      </w:r>
    </w:p>
    <w:p w14:paraId="4746CDF6" w14:textId="77777777" w:rsidR="007A2E45" w:rsidRPr="00162E5A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>4.5. Споры и разногласия разрешаются Сторонами путем переговоров, а в случае не достижения согласия по спорным вопросам, в Арбитражном суде Тульской области.</w:t>
      </w:r>
    </w:p>
    <w:p w14:paraId="02583A2D" w14:textId="77777777" w:rsidR="00E737B0" w:rsidRPr="00162E5A" w:rsidRDefault="00E737B0" w:rsidP="00A61A95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C81BB" w14:textId="77777777" w:rsidR="007A2E45" w:rsidRPr="00162E5A" w:rsidRDefault="000F081B" w:rsidP="00A61A95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A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14:paraId="13C98AF3" w14:textId="77777777" w:rsidR="007A2E45" w:rsidRPr="00101764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5A">
        <w:rPr>
          <w:rFonts w:ascii="Times New Roman" w:hAnsi="Times New Roman" w:cs="Times New Roman"/>
          <w:sz w:val="24"/>
          <w:szCs w:val="24"/>
        </w:rPr>
        <w:t>5.1. Стороны освобождают</w:t>
      </w:r>
      <w:r w:rsidRPr="00101764">
        <w:rPr>
          <w:rFonts w:ascii="Times New Roman" w:hAnsi="Times New Roman" w:cs="Times New Roman"/>
          <w:sz w:val="24"/>
          <w:szCs w:val="24"/>
        </w:rPr>
        <w:t>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таких, как: землетрясение, пожар, наводнение, прочие стихийные бедствия, эпидемии, аварии, взрывы, военные действия, изменения, повлекших за собой невозможность выполнения сторонами своих обязательств по настоящему договору.</w:t>
      </w:r>
    </w:p>
    <w:p w14:paraId="35E4569B" w14:textId="3079735B" w:rsidR="007A2E45" w:rsidRPr="00101764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 xml:space="preserve">5.2. При возникновении указанных в п. 5.1 </w:t>
      </w:r>
      <w:r w:rsidR="00E737B0" w:rsidRPr="00101764">
        <w:rPr>
          <w:rFonts w:ascii="Times New Roman" w:hAnsi="Times New Roman" w:cs="Times New Roman"/>
          <w:sz w:val="24"/>
          <w:szCs w:val="24"/>
        </w:rPr>
        <w:t>Д</w:t>
      </w:r>
      <w:r w:rsidRPr="00101764">
        <w:rPr>
          <w:rFonts w:ascii="Times New Roman" w:hAnsi="Times New Roman" w:cs="Times New Roman"/>
          <w:sz w:val="24"/>
          <w:szCs w:val="24"/>
        </w:rPr>
        <w:t>оговора обстоятельств, извещение об их наступлении должно быть направлено в срок не позднее 5 (пяти)</w:t>
      </w:r>
      <w:r w:rsidR="005A2603" w:rsidRPr="00101764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101764">
        <w:rPr>
          <w:rFonts w:ascii="Times New Roman" w:hAnsi="Times New Roman" w:cs="Times New Roman"/>
          <w:sz w:val="24"/>
          <w:szCs w:val="24"/>
        </w:rPr>
        <w:t>дней другой Стороне в письменной форме, с указанием характера наступившего обстоятельства и его причин. Извещение должно быть подтверждено официальными документами.</w:t>
      </w:r>
    </w:p>
    <w:p w14:paraId="60FF410F" w14:textId="77777777" w:rsidR="007A2E45" w:rsidRPr="00101764" w:rsidRDefault="007A2E45" w:rsidP="00A61A95">
      <w:pPr>
        <w:pStyle w:val="af0"/>
        <w:spacing w:line="276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14:paraId="3B6FD037" w14:textId="77777777" w:rsidR="007A2E45" w:rsidRPr="00101764" w:rsidRDefault="000F081B" w:rsidP="00A61A95">
      <w:pPr>
        <w:pStyle w:val="af8"/>
        <w:numPr>
          <w:ilvl w:val="0"/>
          <w:numId w:val="3"/>
        </w:numPr>
        <w:spacing w:after="0"/>
        <w:ind w:left="99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1764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14:paraId="4B9399CF" w14:textId="77777777" w:rsidR="007A2E45" w:rsidRPr="00101764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101764">
        <w:rPr>
          <w:rFonts w:ascii="Times New Roman" w:hAnsi="Times New Roman" w:cs="Times New Roman"/>
          <w:sz w:val="24"/>
          <w:szCs w:val="24"/>
        </w:rPr>
        <w:t>6.1.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8806D24" w14:textId="77777777" w:rsidR="007A2E45" w:rsidRPr="00101764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 w:rsidRPr="00101764">
        <w:rPr>
          <w:rFonts w:ascii="Times New Roman" w:hAnsi="Times New Roman" w:cs="Times New Roman"/>
          <w:sz w:val="24"/>
          <w:szCs w:val="24"/>
        </w:rPr>
        <w:t xml:space="preserve">6.2. При исполнении своих обязательств по настоящему Договору Стороны, их аффилированные лица, работники или посредники не осуществляют действия, </w:t>
      </w:r>
      <w:r w:rsidRPr="00101764">
        <w:rPr>
          <w:rFonts w:ascii="Times New Roman" w:hAnsi="Times New Roman" w:cs="Times New Roman"/>
          <w:sz w:val="24"/>
          <w:szCs w:val="24"/>
        </w:rPr>
        <w:lastRenderedPageBreak/>
        <w:t>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71E80133" w14:textId="684D822A" w:rsidR="007A2E45" w:rsidRPr="00101764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 w:rsidRPr="00101764">
        <w:rPr>
          <w:rFonts w:ascii="Times New Roman" w:hAnsi="Times New Roman" w:cs="Times New Roman"/>
          <w:sz w:val="24"/>
          <w:szCs w:val="24"/>
        </w:rPr>
        <w:t xml:space="preserve">6.3. 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форме, срок рассмотрения 5 (пять) </w:t>
      </w:r>
      <w:r w:rsidR="00D6036E" w:rsidRPr="00101764">
        <w:rPr>
          <w:rFonts w:ascii="Times New Roman" w:hAnsi="Times New Roman" w:cs="Times New Roman"/>
          <w:sz w:val="24"/>
          <w:szCs w:val="24"/>
        </w:rPr>
        <w:t>р</w:t>
      </w:r>
      <w:r w:rsidR="005A2603" w:rsidRPr="00101764">
        <w:rPr>
          <w:rFonts w:ascii="Times New Roman" w:hAnsi="Times New Roman" w:cs="Times New Roman"/>
          <w:sz w:val="24"/>
          <w:szCs w:val="24"/>
        </w:rPr>
        <w:t>а</w:t>
      </w:r>
      <w:r w:rsidR="00D6036E" w:rsidRPr="00101764">
        <w:rPr>
          <w:rFonts w:ascii="Times New Roman" w:hAnsi="Times New Roman" w:cs="Times New Roman"/>
          <w:sz w:val="24"/>
          <w:szCs w:val="24"/>
        </w:rPr>
        <w:t xml:space="preserve">бочих </w:t>
      </w:r>
      <w:r w:rsidRPr="00101764">
        <w:rPr>
          <w:rFonts w:ascii="Times New Roman" w:hAnsi="Times New Roman" w:cs="Times New Roman"/>
          <w:sz w:val="24"/>
          <w:szCs w:val="24"/>
        </w:rPr>
        <w:t xml:space="preserve">дней с даты получения.  </w:t>
      </w:r>
    </w:p>
    <w:p w14:paraId="6C82FCEF" w14:textId="77777777" w:rsidR="007A2E45" w:rsidRPr="00101764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6.1 и 6.2 настоящего Договора другой Стороной, ее аффилированными лицами, работниками или посредниками.</w:t>
      </w:r>
    </w:p>
    <w:p w14:paraId="782E3CF4" w14:textId="6552394F" w:rsidR="007A2E45" w:rsidRPr="00101764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 xml:space="preserve">6.4. В случае подтверждения факта нарушения одной Стороной положений п. п. 6.1 и 6.2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>
        <w:r w:rsidRPr="00101764">
          <w:rPr>
            <w:rStyle w:val="ListLabel2"/>
            <w:rFonts w:ascii="Times New Roman" w:hAnsi="Times New Roman" w:cs="Times New Roman"/>
            <w:sz w:val="24"/>
            <w:szCs w:val="24"/>
          </w:rPr>
          <w:t>п. 6.3</w:t>
        </w:r>
      </w:hyperlink>
      <w:r w:rsidRPr="00101764">
        <w:rPr>
          <w:rFonts w:ascii="Times New Roman" w:hAnsi="Times New Roman" w:cs="Times New Roman"/>
          <w:sz w:val="24"/>
          <w:szCs w:val="24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</w:t>
      </w:r>
      <w:r w:rsidR="00B41EC0" w:rsidRPr="00101764">
        <w:rPr>
          <w:rFonts w:ascii="Times New Roman" w:hAnsi="Times New Roman" w:cs="Times New Roman"/>
          <w:sz w:val="24"/>
          <w:szCs w:val="24"/>
        </w:rPr>
        <w:t xml:space="preserve">зднее чем за 5 (пять) рабочих </w:t>
      </w:r>
      <w:r w:rsidRPr="00101764">
        <w:rPr>
          <w:rFonts w:ascii="Times New Roman" w:hAnsi="Times New Roman" w:cs="Times New Roman"/>
          <w:sz w:val="24"/>
          <w:szCs w:val="24"/>
        </w:rPr>
        <w:t>дней до даты прекращения действия настоящего Договора.</w:t>
      </w:r>
    </w:p>
    <w:p w14:paraId="20E55EA5" w14:textId="77777777" w:rsidR="007A2E45" w:rsidRPr="00101764" w:rsidRDefault="007A2E45" w:rsidP="00A61A95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A6C991D" w14:textId="77777777" w:rsidR="007A2E45" w:rsidRPr="00101764" w:rsidRDefault="000F081B" w:rsidP="00A61A95">
      <w:pPr>
        <w:pStyle w:val="af0"/>
        <w:numPr>
          <w:ilvl w:val="0"/>
          <w:numId w:val="3"/>
        </w:numPr>
        <w:spacing w:line="276" w:lineRule="auto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76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0EA6BA94" w14:textId="77777777" w:rsidR="007A2E45" w:rsidRPr="00101764" w:rsidRDefault="000F081B" w:rsidP="00A61A9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 xml:space="preserve">7.1. Договор вступает в силу с даты подписания Сторонами и </w:t>
      </w:r>
      <w:r w:rsidRPr="00101764">
        <w:rPr>
          <w:rFonts w:ascii="Times New Roman" w:hAnsi="Times New Roman" w:cs="Times New Roman"/>
          <w:iCs/>
          <w:sz w:val="24"/>
          <w:szCs w:val="24"/>
        </w:rPr>
        <w:t xml:space="preserve">действует до полного исполнения </w:t>
      </w:r>
      <w:r w:rsidR="00E737B0" w:rsidRPr="00101764">
        <w:rPr>
          <w:rFonts w:ascii="Times New Roman" w:hAnsi="Times New Roman" w:cs="Times New Roman"/>
          <w:iCs/>
          <w:sz w:val="24"/>
          <w:szCs w:val="24"/>
        </w:rPr>
        <w:t>С</w:t>
      </w:r>
      <w:r w:rsidRPr="00101764">
        <w:rPr>
          <w:rFonts w:ascii="Times New Roman" w:hAnsi="Times New Roman" w:cs="Times New Roman"/>
          <w:iCs/>
          <w:sz w:val="24"/>
          <w:szCs w:val="24"/>
        </w:rPr>
        <w:t>торонами своих обязательств.</w:t>
      </w:r>
    </w:p>
    <w:p w14:paraId="2D50841A" w14:textId="6E03F2D2" w:rsidR="007A2E45" w:rsidRPr="00101764" w:rsidRDefault="000F081B" w:rsidP="00A61A95">
      <w:pPr>
        <w:tabs>
          <w:tab w:val="left" w:pos="-1701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>7.2. Договор может быть расторгнут досрочно во внесудебном порядке по инициативе одной из Сторон договора путем направления письменного уведомления другой Стороне за 10</w:t>
      </w:r>
      <w:r w:rsidR="00E737B0" w:rsidRPr="00101764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B41EC0" w:rsidRPr="00101764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Pr="00101764">
        <w:rPr>
          <w:rFonts w:ascii="Times New Roman" w:hAnsi="Times New Roman" w:cs="Times New Roman"/>
          <w:sz w:val="24"/>
          <w:szCs w:val="24"/>
        </w:rPr>
        <w:t>ей до даты расторжения. При расторжении договора в соответствии с настоящим пунктом, Стороны производят взаиморасчеты исходя из фактически выполненного объема работ по настоящему Договору.</w:t>
      </w:r>
    </w:p>
    <w:p w14:paraId="04E8A61A" w14:textId="77777777" w:rsidR="007A2E45" w:rsidRPr="00101764" w:rsidRDefault="000F081B" w:rsidP="00A61A95">
      <w:pPr>
        <w:tabs>
          <w:tab w:val="left" w:pos="-1701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>7.3. Договор считается расторгнутым по истечение 10-дневного срока с даты направления уведомления о расторжении посредством почтовой связи с подтверждением факта отправки (направление заказного письма с уведомлением и описью вложения).</w:t>
      </w:r>
    </w:p>
    <w:p w14:paraId="5CF4696F" w14:textId="77777777" w:rsidR="00DF492F" w:rsidRPr="00101764" w:rsidRDefault="00DF492F" w:rsidP="00A61A95">
      <w:pPr>
        <w:pStyle w:val="1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DA06A" w14:textId="77777777" w:rsidR="007A2E45" w:rsidRPr="00101764" w:rsidRDefault="000F081B" w:rsidP="00A61A95">
      <w:pPr>
        <w:pStyle w:val="1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764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197FDB3A" w14:textId="77777777" w:rsidR="007A2E45" w:rsidRPr="00101764" w:rsidRDefault="000F081B" w:rsidP="00A61A95">
      <w:pPr>
        <w:pStyle w:val="1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 xml:space="preserve">8.1. Во всем остальном, что не предусмотрено </w:t>
      </w:r>
      <w:r w:rsidR="00E737B0" w:rsidRPr="00101764">
        <w:rPr>
          <w:rFonts w:ascii="Times New Roman" w:hAnsi="Times New Roman" w:cs="Times New Roman"/>
          <w:sz w:val="24"/>
          <w:szCs w:val="24"/>
        </w:rPr>
        <w:t>Д</w:t>
      </w:r>
      <w:r w:rsidRPr="00101764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 Российской Федерации.</w:t>
      </w:r>
    </w:p>
    <w:p w14:paraId="5909F5F1" w14:textId="77777777" w:rsidR="007A2E45" w:rsidRPr="00101764" w:rsidRDefault="000F081B" w:rsidP="00A61A95">
      <w:pPr>
        <w:pStyle w:val="1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 xml:space="preserve">8.2. В </w:t>
      </w:r>
      <w:r w:rsidR="00E737B0" w:rsidRPr="00101764">
        <w:rPr>
          <w:rFonts w:ascii="Times New Roman" w:hAnsi="Times New Roman" w:cs="Times New Roman"/>
          <w:sz w:val="24"/>
          <w:szCs w:val="24"/>
        </w:rPr>
        <w:t>Д</w:t>
      </w:r>
      <w:r w:rsidRPr="00101764">
        <w:rPr>
          <w:rFonts w:ascii="Times New Roman" w:hAnsi="Times New Roman" w:cs="Times New Roman"/>
          <w:sz w:val="24"/>
          <w:szCs w:val="24"/>
        </w:rPr>
        <w:t xml:space="preserve">оговор по письменному соглашению Сторон могут быть внесены изменения и дополнения, в том числе и изменение банковских реквизитов и юридических адресов. Все изменения и дополнения к </w:t>
      </w:r>
      <w:r w:rsidR="00E737B0" w:rsidRPr="00101764">
        <w:rPr>
          <w:rFonts w:ascii="Times New Roman" w:hAnsi="Times New Roman" w:cs="Times New Roman"/>
          <w:sz w:val="24"/>
          <w:szCs w:val="24"/>
        </w:rPr>
        <w:t>Д</w:t>
      </w:r>
      <w:r w:rsidRPr="00101764">
        <w:rPr>
          <w:rFonts w:ascii="Times New Roman" w:hAnsi="Times New Roman" w:cs="Times New Roman"/>
          <w:sz w:val="24"/>
          <w:szCs w:val="24"/>
        </w:rPr>
        <w:t xml:space="preserve">оговору действительны, если они совершены в письменной форме, подписаны обеими Сторонами и оформлены дополнительным соглашением, являющимся неотъемлемой частью </w:t>
      </w:r>
      <w:r w:rsidR="00E737B0" w:rsidRPr="00101764">
        <w:rPr>
          <w:rFonts w:ascii="Times New Roman" w:hAnsi="Times New Roman" w:cs="Times New Roman"/>
          <w:sz w:val="24"/>
          <w:szCs w:val="24"/>
        </w:rPr>
        <w:t>Д</w:t>
      </w:r>
      <w:r w:rsidRPr="00101764">
        <w:rPr>
          <w:rFonts w:ascii="Times New Roman" w:hAnsi="Times New Roman" w:cs="Times New Roman"/>
          <w:sz w:val="24"/>
          <w:szCs w:val="24"/>
        </w:rPr>
        <w:t>оговора.</w:t>
      </w:r>
    </w:p>
    <w:p w14:paraId="6E2D0F64" w14:textId="77777777" w:rsidR="007A2E45" w:rsidRPr="00101764" w:rsidRDefault="000F081B" w:rsidP="00A61A95">
      <w:pPr>
        <w:pStyle w:val="1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101764">
        <w:rPr>
          <w:rFonts w:ascii="Times New Roman" w:hAnsi="Times New Roman" w:cs="Times New Roman"/>
          <w:sz w:val="24"/>
          <w:szCs w:val="24"/>
        </w:rPr>
        <w:t>3.Настоящим</w:t>
      </w:r>
      <w:proofErr w:type="gramEnd"/>
      <w:r w:rsidRPr="00101764">
        <w:rPr>
          <w:rFonts w:ascii="Times New Roman" w:hAnsi="Times New Roman" w:cs="Times New Roman"/>
          <w:sz w:val="24"/>
          <w:szCs w:val="24"/>
        </w:rPr>
        <w:t xml:space="preserve"> </w:t>
      </w:r>
      <w:r w:rsidR="00E737B0" w:rsidRPr="00101764">
        <w:rPr>
          <w:rFonts w:ascii="Times New Roman" w:hAnsi="Times New Roman" w:cs="Times New Roman"/>
          <w:sz w:val="24"/>
          <w:szCs w:val="24"/>
        </w:rPr>
        <w:t>С</w:t>
      </w:r>
      <w:r w:rsidRPr="00101764">
        <w:rPr>
          <w:rFonts w:ascii="Times New Roman" w:hAnsi="Times New Roman" w:cs="Times New Roman"/>
          <w:sz w:val="24"/>
          <w:szCs w:val="24"/>
        </w:rPr>
        <w:t xml:space="preserve">тороны устанавливают, что все документы исходящие или получаемые на адреса электронной почты, указанные в п.8.7. настоящего договора, признаются составленными от имени отправляющей </w:t>
      </w:r>
      <w:r w:rsidR="00E737B0" w:rsidRPr="00101764">
        <w:rPr>
          <w:rFonts w:ascii="Times New Roman" w:hAnsi="Times New Roman" w:cs="Times New Roman"/>
          <w:sz w:val="24"/>
          <w:szCs w:val="24"/>
        </w:rPr>
        <w:t>С</w:t>
      </w:r>
      <w:r w:rsidRPr="00101764">
        <w:rPr>
          <w:rFonts w:ascii="Times New Roman" w:hAnsi="Times New Roman" w:cs="Times New Roman"/>
          <w:sz w:val="24"/>
          <w:szCs w:val="24"/>
        </w:rPr>
        <w:t xml:space="preserve">тороны и полученными надлежащим образом принимаемой </w:t>
      </w:r>
      <w:r w:rsidR="00E737B0" w:rsidRPr="00101764">
        <w:rPr>
          <w:rFonts w:ascii="Times New Roman" w:hAnsi="Times New Roman" w:cs="Times New Roman"/>
          <w:sz w:val="24"/>
          <w:szCs w:val="24"/>
        </w:rPr>
        <w:t>С</w:t>
      </w:r>
      <w:r w:rsidRPr="00101764">
        <w:rPr>
          <w:rFonts w:ascii="Times New Roman" w:hAnsi="Times New Roman" w:cs="Times New Roman"/>
          <w:sz w:val="24"/>
          <w:szCs w:val="24"/>
        </w:rPr>
        <w:t xml:space="preserve">тороной. Указанные документы являются юридически обязывающими, влекут возникновение у Сторон соответствующих прав и обязанностей до предоставления </w:t>
      </w:r>
      <w:r w:rsidRPr="00101764">
        <w:rPr>
          <w:rFonts w:ascii="Times New Roman" w:hAnsi="Times New Roman" w:cs="Times New Roman"/>
          <w:sz w:val="24"/>
          <w:szCs w:val="24"/>
        </w:rPr>
        <w:lastRenderedPageBreak/>
        <w:t>оригиналов таких документов. Распечатки указанных документов являются надлежащими доказательствами при рассмотрении спорных вопросов, в том числе в Суде.</w:t>
      </w:r>
    </w:p>
    <w:p w14:paraId="51B45E4C" w14:textId="648C1341" w:rsidR="007A2E45" w:rsidRPr="00101764" w:rsidRDefault="000F081B" w:rsidP="00A61A95">
      <w:pPr>
        <w:pStyle w:val="1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>8.</w:t>
      </w:r>
      <w:r w:rsidR="00E737B0" w:rsidRPr="00101764">
        <w:rPr>
          <w:rFonts w:ascii="Times New Roman" w:hAnsi="Times New Roman" w:cs="Times New Roman"/>
          <w:sz w:val="24"/>
          <w:szCs w:val="24"/>
        </w:rPr>
        <w:t>4. Настоящий</w:t>
      </w:r>
      <w:r w:rsidR="0014455B" w:rsidRPr="00101764">
        <w:rPr>
          <w:rFonts w:ascii="Times New Roman" w:hAnsi="Times New Roman" w:cs="Times New Roman"/>
          <w:sz w:val="24"/>
          <w:szCs w:val="24"/>
        </w:rPr>
        <w:t xml:space="preserve"> </w:t>
      </w:r>
      <w:r w:rsidR="00E737B0" w:rsidRPr="00101764">
        <w:rPr>
          <w:rFonts w:ascii="Times New Roman" w:hAnsi="Times New Roman" w:cs="Times New Roman"/>
          <w:sz w:val="24"/>
          <w:szCs w:val="24"/>
        </w:rPr>
        <w:t>Д</w:t>
      </w:r>
      <w:r w:rsidRPr="00101764">
        <w:rPr>
          <w:rFonts w:ascii="Times New Roman" w:hAnsi="Times New Roman" w:cs="Times New Roman"/>
          <w:sz w:val="24"/>
          <w:szCs w:val="24"/>
        </w:rPr>
        <w:t>оговор может быть заключен путем обмена Сторонами сканированного экземпляра, подписанного и скрепленного печатью Стороны договора, переданного посредством электронной почты. Сторона, имеющая намерение заключить договор, вправе направить сканированный экземпляр подписанного и скрепленного печатью договора другой Стороне посредством электронной почты, с одновременным направлением</w:t>
      </w:r>
      <w:r w:rsidR="00E737B0" w:rsidRPr="00101764">
        <w:rPr>
          <w:rFonts w:ascii="Times New Roman" w:hAnsi="Times New Roman" w:cs="Times New Roman"/>
          <w:sz w:val="24"/>
          <w:szCs w:val="24"/>
        </w:rPr>
        <w:t xml:space="preserve"> 2(</w:t>
      </w:r>
      <w:r w:rsidRPr="00101764">
        <w:rPr>
          <w:rFonts w:ascii="Times New Roman" w:hAnsi="Times New Roman" w:cs="Times New Roman"/>
          <w:sz w:val="24"/>
          <w:szCs w:val="24"/>
        </w:rPr>
        <w:t>двух</w:t>
      </w:r>
      <w:r w:rsidR="00E737B0" w:rsidRPr="00101764">
        <w:rPr>
          <w:rFonts w:ascii="Times New Roman" w:hAnsi="Times New Roman" w:cs="Times New Roman"/>
          <w:sz w:val="24"/>
          <w:szCs w:val="24"/>
        </w:rPr>
        <w:t>)</w:t>
      </w:r>
      <w:r w:rsidRPr="00101764">
        <w:rPr>
          <w:rFonts w:ascii="Times New Roman" w:hAnsi="Times New Roman" w:cs="Times New Roman"/>
          <w:sz w:val="24"/>
          <w:szCs w:val="24"/>
        </w:rPr>
        <w:t xml:space="preserve"> экземпляров оригинала договора средствами почтовой связи либо передачи нарочно.</w:t>
      </w:r>
    </w:p>
    <w:p w14:paraId="0F9263E7" w14:textId="77777777" w:rsidR="007A2E45" w:rsidRPr="00101764" w:rsidRDefault="000F081B" w:rsidP="00A61A95">
      <w:pPr>
        <w:pStyle w:val="1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64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101764">
        <w:rPr>
          <w:rFonts w:ascii="Times New Roman" w:hAnsi="Times New Roman" w:cs="Times New Roman"/>
          <w:sz w:val="24"/>
          <w:szCs w:val="24"/>
        </w:rPr>
        <w:t>5.Сторона</w:t>
      </w:r>
      <w:proofErr w:type="gramEnd"/>
      <w:r w:rsidRPr="00101764">
        <w:rPr>
          <w:rFonts w:ascii="Times New Roman" w:hAnsi="Times New Roman" w:cs="Times New Roman"/>
          <w:sz w:val="24"/>
          <w:szCs w:val="24"/>
        </w:rPr>
        <w:t xml:space="preserve">, получившая экземпляр </w:t>
      </w:r>
      <w:r w:rsidR="00E737B0" w:rsidRPr="00101764">
        <w:rPr>
          <w:rFonts w:ascii="Times New Roman" w:hAnsi="Times New Roman" w:cs="Times New Roman"/>
          <w:sz w:val="24"/>
          <w:szCs w:val="24"/>
        </w:rPr>
        <w:t>Д</w:t>
      </w:r>
      <w:r w:rsidRPr="00101764">
        <w:rPr>
          <w:rFonts w:ascii="Times New Roman" w:hAnsi="Times New Roman" w:cs="Times New Roman"/>
          <w:sz w:val="24"/>
          <w:szCs w:val="24"/>
        </w:rPr>
        <w:t>оговора посредством электронной почты, подписывает его, заверяет подписью и печатью своей организации и направляет другой Стороне тем же видом связи. При поступлении оригиналов договора, получившая их Сторона подписывает их, заверяет подпись печатью своей организации и незамедлительно направляет один экземпляр оригинала договора другой стороне посредством почтовой связи либо нарочно.</w:t>
      </w:r>
    </w:p>
    <w:p w14:paraId="7E0F43AB" w14:textId="77777777" w:rsidR="007A2E45" w:rsidRPr="00101764" w:rsidRDefault="000F081B" w:rsidP="00A61A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4">
        <w:rPr>
          <w:rFonts w:ascii="Times New Roman" w:hAnsi="Times New Roman" w:cs="Times New Roman"/>
          <w:sz w:val="24"/>
          <w:szCs w:val="24"/>
        </w:rPr>
        <w:t xml:space="preserve">8.6. </w:t>
      </w:r>
      <w:r w:rsidRPr="0010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Сторон разночтений, для толкования настоящего Договора и иных документов, переданных посредством электронной почты, будут использованы тексты оригиналов документов.</w:t>
      </w:r>
    </w:p>
    <w:p w14:paraId="2AA40483" w14:textId="4FE38F27" w:rsidR="007A2E45" w:rsidRPr="00101764" w:rsidRDefault="000F081B" w:rsidP="00A61A95">
      <w:pPr>
        <w:pStyle w:val="af7"/>
        <w:spacing w:line="276" w:lineRule="auto"/>
        <w:ind w:firstLine="0"/>
        <w:rPr>
          <w:rFonts w:ascii="Times New Roman" w:hAnsi="Times New Roman"/>
          <w:szCs w:val="24"/>
          <w:lang w:val="ru-RU"/>
        </w:rPr>
      </w:pPr>
      <w:r w:rsidRPr="00101764">
        <w:rPr>
          <w:rFonts w:ascii="Times New Roman" w:hAnsi="Times New Roman"/>
          <w:szCs w:val="24"/>
          <w:lang w:val="ru-RU"/>
        </w:rPr>
        <w:t xml:space="preserve">8.7. Адрес электронной почты Заказчика: </w:t>
      </w:r>
      <w:r w:rsidR="00954B6C">
        <w:rPr>
          <w:rFonts w:ascii="Times New Roman" w:hAnsi="Times New Roman"/>
          <w:szCs w:val="24"/>
          <w:lang w:val="en-US"/>
        </w:rPr>
        <w:t>info</w:t>
      </w:r>
      <w:r w:rsidR="00E43319" w:rsidRPr="00E43319">
        <w:rPr>
          <w:rFonts w:ascii="Times New Roman" w:hAnsi="Times New Roman"/>
          <w:szCs w:val="24"/>
          <w:lang w:val="ru-RU"/>
        </w:rPr>
        <w:t>@</w:t>
      </w:r>
      <w:r w:rsidR="00954B6C">
        <w:rPr>
          <w:rFonts w:ascii="Times New Roman" w:hAnsi="Times New Roman"/>
          <w:szCs w:val="24"/>
          <w:lang w:val="en-US"/>
        </w:rPr>
        <w:t>export</w:t>
      </w:r>
      <w:r w:rsidR="00954B6C" w:rsidRPr="00954B6C">
        <w:rPr>
          <w:rFonts w:ascii="Times New Roman" w:hAnsi="Times New Roman"/>
          <w:szCs w:val="24"/>
          <w:lang w:val="ru-RU"/>
        </w:rPr>
        <w:t>71</w:t>
      </w:r>
      <w:r w:rsidR="00E43319" w:rsidRPr="00E43319">
        <w:rPr>
          <w:rFonts w:ascii="Times New Roman" w:hAnsi="Times New Roman"/>
          <w:szCs w:val="24"/>
          <w:lang w:val="ru-RU"/>
        </w:rPr>
        <w:t>.</w:t>
      </w:r>
      <w:proofErr w:type="spellStart"/>
      <w:r w:rsidR="00E43319">
        <w:rPr>
          <w:rFonts w:ascii="Times New Roman" w:hAnsi="Times New Roman"/>
          <w:szCs w:val="24"/>
          <w:lang w:val="en-US"/>
        </w:rPr>
        <w:t>ru</w:t>
      </w:r>
      <w:proofErr w:type="spellEnd"/>
    </w:p>
    <w:p w14:paraId="714DE623" w14:textId="759E9A88" w:rsidR="007A2E45" w:rsidRPr="00101764" w:rsidRDefault="0026591D" w:rsidP="00A61A95">
      <w:pPr>
        <w:pStyle w:val="af7"/>
        <w:spacing w:line="276" w:lineRule="auto"/>
        <w:ind w:firstLine="0"/>
        <w:jc w:val="left"/>
        <w:rPr>
          <w:rFonts w:ascii="Times New Roman" w:hAnsi="Times New Roman"/>
          <w:szCs w:val="24"/>
          <w:lang w:val="ru-RU"/>
        </w:rPr>
      </w:pPr>
      <w:r w:rsidRPr="00101764">
        <w:rPr>
          <w:rFonts w:ascii="Times New Roman" w:hAnsi="Times New Roman"/>
          <w:szCs w:val="24"/>
          <w:lang w:val="ru-RU"/>
        </w:rPr>
        <w:t xml:space="preserve">Адрес электронной почты Исполнителя: </w:t>
      </w:r>
      <w:r w:rsidR="00E43319" w:rsidRPr="00332D04">
        <w:rPr>
          <w:rFonts w:ascii="Times New Roman" w:hAnsi="Times New Roman"/>
          <w:szCs w:val="24"/>
          <w:shd w:val="clear" w:color="auto" w:fill="FFFFFF"/>
          <w:lang w:val="ru-RU"/>
        </w:rPr>
        <w:t>_____________</w:t>
      </w:r>
    </w:p>
    <w:p w14:paraId="26E18852" w14:textId="77777777" w:rsidR="00D34550" w:rsidRPr="00101764" w:rsidRDefault="00D34550" w:rsidP="00B41EC0">
      <w:pPr>
        <w:pStyle w:val="1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60E6A" w14:textId="77777777" w:rsidR="005837BB" w:rsidRDefault="005837BB" w:rsidP="005837BB">
      <w:pPr>
        <w:pStyle w:val="1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33828" w14:textId="6F9DFC84" w:rsidR="00E47269" w:rsidRDefault="00B41EC0" w:rsidP="00E47269">
      <w:pPr>
        <w:pStyle w:val="12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764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14:paraId="1E496E47" w14:textId="77777777" w:rsidR="00E47269" w:rsidRDefault="00E47269" w:rsidP="00E47269">
      <w:pPr>
        <w:pStyle w:val="1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E47269" w:rsidRPr="00942ED6" w14:paraId="22FCA618" w14:textId="77777777" w:rsidTr="00764C14">
        <w:trPr>
          <w:jc w:val="center"/>
        </w:trPr>
        <w:tc>
          <w:tcPr>
            <w:tcW w:w="4815" w:type="dxa"/>
            <w:shd w:val="clear" w:color="auto" w:fill="auto"/>
          </w:tcPr>
          <w:p w14:paraId="2246D13D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b/>
                <w:sz w:val="20"/>
                <w:szCs w:val="20"/>
              </w:rPr>
              <w:t>Центра поддержки экспорта</w:t>
            </w:r>
          </w:p>
        </w:tc>
        <w:tc>
          <w:tcPr>
            <w:tcW w:w="4961" w:type="dxa"/>
            <w:shd w:val="clear" w:color="auto" w:fill="auto"/>
          </w:tcPr>
          <w:p w14:paraId="11D5C9F5" w14:textId="52F6A8A1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51B189B4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269" w:rsidRPr="00942ED6" w14:paraId="7AD14243" w14:textId="77777777" w:rsidTr="00764C14">
        <w:trPr>
          <w:jc w:val="center"/>
        </w:trPr>
        <w:tc>
          <w:tcPr>
            <w:tcW w:w="4815" w:type="dxa"/>
            <w:shd w:val="clear" w:color="auto" w:fill="auto"/>
          </w:tcPr>
          <w:p w14:paraId="517CA92E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Тульский региональный фонд «Центр поддержки предпринимательства» в лице руководителя </w:t>
            </w:r>
          </w:p>
        </w:tc>
        <w:tc>
          <w:tcPr>
            <w:tcW w:w="4961" w:type="dxa"/>
            <w:shd w:val="clear" w:color="auto" w:fill="auto"/>
          </w:tcPr>
          <w:p w14:paraId="367327F9" w14:textId="5BB00446" w:rsidR="00E47269" w:rsidRPr="00942ED6" w:rsidRDefault="00E47269" w:rsidP="00764C14">
            <w:pPr>
              <w:tabs>
                <w:tab w:val="left" w:pos="69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69" w:rsidRPr="00942ED6" w14:paraId="63EEC5E9" w14:textId="77777777" w:rsidTr="00764C14">
        <w:trPr>
          <w:jc w:val="center"/>
        </w:trPr>
        <w:tc>
          <w:tcPr>
            <w:tcW w:w="4815" w:type="dxa"/>
            <w:shd w:val="clear" w:color="auto" w:fill="auto"/>
          </w:tcPr>
          <w:p w14:paraId="48E7F721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Юридический адрес: 300004, Тульская область, г. Тула, ул. Кирова, д.135, к.1, оф. 408</w:t>
            </w:r>
          </w:p>
          <w:p w14:paraId="06009152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ИНН/КПП 7106528019/710601001</w:t>
            </w:r>
          </w:p>
          <w:p w14:paraId="5ED3B295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ОГРН 1137154029980</w:t>
            </w:r>
          </w:p>
          <w:p w14:paraId="7A76D604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3BFD5A21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942ED6">
              <w:rPr>
                <w:rFonts w:ascii="Times New Roman" w:hAnsi="Times New Roman" w:cs="Times New Roman"/>
                <w:sz w:val="20"/>
                <w:szCs w:val="20"/>
              </w:rPr>
              <w:t xml:space="preserve"> 40703810466000000111</w:t>
            </w:r>
          </w:p>
          <w:p w14:paraId="01777571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Тульское отделение №8604 ПАО Сбербанк г. Тула</w:t>
            </w:r>
          </w:p>
          <w:p w14:paraId="5EE10E2C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942ED6">
              <w:rPr>
                <w:rFonts w:ascii="Times New Roman" w:hAnsi="Times New Roman" w:cs="Times New Roman"/>
                <w:sz w:val="20"/>
                <w:szCs w:val="20"/>
              </w:rPr>
              <w:t xml:space="preserve"> 30101810300000000608</w:t>
            </w:r>
          </w:p>
          <w:p w14:paraId="7AE98892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sz w:val="20"/>
                <w:szCs w:val="20"/>
              </w:rPr>
              <w:t>БИК 047003608</w:t>
            </w:r>
          </w:p>
          <w:p w14:paraId="6C29457E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65BE7BE" w14:textId="77777777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</w:p>
          <w:p w14:paraId="0ED605F8" w14:textId="25601C21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AFB96F" w14:textId="7323E551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CA0">
              <w:rPr>
                <w:rFonts w:ascii="Times New Roman" w:hAnsi="Times New Roman" w:cs="Times New Roman"/>
                <w:sz w:val="20"/>
                <w:szCs w:val="20"/>
              </w:rPr>
              <w:t xml:space="preserve">ИНН / КПП </w:t>
            </w:r>
          </w:p>
          <w:p w14:paraId="4769B5F5" w14:textId="77777777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CA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3D7661A7" w14:textId="6DAFDA4B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CA0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</w:p>
          <w:p w14:paraId="018D21DB" w14:textId="47A70677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CA0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</w:p>
          <w:p w14:paraId="1E588E66" w14:textId="447E9856" w:rsidR="00E47269" w:rsidRPr="00054CA0" w:rsidRDefault="00E47269" w:rsidP="00E4726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CA0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  <w:p w14:paraId="466C9667" w14:textId="77777777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2BB58" w14:textId="589125FC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CA0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</w:p>
          <w:p w14:paraId="0569F537" w14:textId="0AA0DED4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4CA0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  <w:r w:rsidRPr="00054C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CF0F514" w14:textId="77777777" w:rsidR="00E47269" w:rsidRPr="00054CA0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6DFA6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69" w:rsidRPr="00942ED6" w14:paraId="045F60EF" w14:textId="77777777" w:rsidTr="00764C14">
        <w:trPr>
          <w:jc w:val="center"/>
        </w:trPr>
        <w:tc>
          <w:tcPr>
            <w:tcW w:w="4815" w:type="dxa"/>
            <w:shd w:val="clear" w:color="auto" w:fill="auto"/>
          </w:tcPr>
          <w:p w14:paraId="5A2B56FB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Центра поддержки экспорта</w:t>
            </w:r>
          </w:p>
          <w:p w14:paraId="4BB4C522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/________ / Д.Н.   Медведева </w:t>
            </w:r>
          </w:p>
          <w:p w14:paraId="70FB7D0B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F90B13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14:paraId="3F2AD050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14:paraId="68866301" w14:textId="723B0DA4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/________ / </w:t>
            </w:r>
          </w:p>
          <w:p w14:paraId="06910452" w14:textId="77777777" w:rsidR="00E47269" w:rsidRPr="00942ED6" w:rsidRDefault="00E47269" w:rsidP="00764C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221ED3" w14:textId="1AED57AE" w:rsidR="00313AE8" w:rsidRPr="00101764" w:rsidRDefault="00313AE8" w:rsidP="00E47269">
      <w:pPr>
        <w:pStyle w:val="12"/>
        <w:spacing w:line="240" w:lineRule="auto"/>
        <w:jc w:val="center"/>
      </w:pPr>
      <w:r w:rsidRPr="00101764">
        <w:br w:type="page"/>
      </w:r>
    </w:p>
    <w:p w14:paraId="5C5E3A63" w14:textId="77777777" w:rsidR="00E5764A" w:rsidRDefault="00E5764A" w:rsidP="00E43319">
      <w:pPr>
        <w:tabs>
          <w:tab w:val="left" w:pos="6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sectPr w:rsidR="00E5764A" w:rsidSect="00E5764A">
          <w:headerReference w:type="default" r:id="rId8"/>
          <w:footerReference w:type="default" r:id="rId9"/>
          <w:type w:val="continuous"/>
          <w:pgSz w:w="11906" w:h="16838"/>
          <w:pgMar w:top="1099" w:right="851" w:bottom="851" w:left="1701" w:header="0" w:footer="709" w:gutter="0"/>
          <w:cols w:space="720"/>
          <w:formProt w:val="0"/>
          <w:docGrid w:linePitch="360" w:charSpace="4096"/>
        </w:sectPr>
      </w:pPr>
    </w:p>
    <w:p w14:paraId="40C400A8" w14:textId="7DA920DA" w:rsidR="00E43319" w:rsidRPr="00E43319" w:rsidRDefault="00E43319" w:rsidP="00E43319">
      <w:pPr>
        <w:tabs>
          <w:tab w:val="left" w:pos="6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33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Спецификация</w:t>
      </w:r>
    </w:p>
    <w:p w14:paraId="3A5A090B" w14:textId="77777777" w:rsidR="00E43319" w:rsidRPr="00E43319" w:rsidRDefault="00E43319" w:rsidP="00E43319">
      <w:pPr>
        <w:tabs>
          <w:tab w:val="left" w:pos="6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B29FFE8" w14:textId="77777777" w:rsidR="00E43319" w:rsidRPr="00E43319" w:rsidRDefault="00E43319" w:rsidP="00E43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fa"/>
        <w:tblW w:w="101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53"/>
        <w:gridCol w:w="1647"/>
        <w:gridCol w:w="2853"/>
        <w:gridCol w:w="578"/>
        <w:gridCol w:w="824"/>
        <w:gridCol w:w="1070"/>
      </w:tblGrid>
      <w:tr w:rsidR="00C65022" w14:paraId="57460A7C" w14:textId="77777777" w:rsidTr="008E21D6">
        <w:trPr>
          <w:trHeight w:val="1120"/>
        </w:trPr>
        <w:tc>
          <w:tcPr>
            <w:tcW w:w="3153" w:type="dxa"/>
          </w:tcPr>
          <w:p w14:paraId="2E302E73" w14:textId="06E2E02B" w:rsidR="00C65022" w:rsidRPr="00562CDE" w:rsidRDefault="00C65022" w:rsidP="00C65022">
            <w:pPr>
              <w:rPr>
                <w:noProof/>
              </w:rPr>
            </w:pPr>
            <w:r w:rsidRPr="00C6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Макет</w:t>
            </w:r>
          </w:p>
        </w:tc>
        <w:tc>
          <w:tcPr>
            <w:tcW w:w="1647" w:type="dxa"/>
          </w:tcPr>
          <w:p w14:paraId="0972BB6F" w14:textId="0361F740" w:rsidR="00C65022" w:rsidRDefault="00C65022" w:rsidP="00C65022">
            <w:r w:rsidRPr="00320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53" w:type="dxa"/>
          </w:tcPr>
          <w:p w14:paraId="118D5A02" w14:textId="2F10EC9C" w:rsidR="00C65022" w:rsidRPr="00AE0CB6" w:rsidRDefault="00C65022" w:rsidP="00C65022">
            <w:pPr>
              <w:rPr>
                <w:b/>
              </w:rPr>
            </w:pPr>
            <w:r w:rsidRPr="00320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78" w:type="dxa"/>
          </w:tcPr>
          <w:p w14:paraId="76C2B98B" w14:textId="51BFEE69" w:rsidR="00C65022" w:rsidRDefault="00C65022" w:rsidP="00C65022">
            <w:r w:rsidRPr="00320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(ед.)</w:t>
            </w:r>
          </w:p>
        </w:tc>
        <w:tc>
          <w:tcPr>
            <w:tcW w:w="824" w:type="dxa"/>
          </w:tcPr>
          <w:p w14:paraId="2754F9E4" w14:textId="28D60582" w:rsidR="00C65022" w:rsidRDefault="00C65022" w:rsidP="00C65022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за ед.,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0" w:type="dxa"/>
          </w:tcPr>
          <w:p w14:paraId="020364FE" w14:textId="16C97325" w:rsidR="00C65022" w:rsidRDefault="00C65022" w:rsidP="00C65022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E21D6" w14:paraId="23A91B58" w14:textId="77777777" w:rsidTr="008E21D6">
        <w:trPr>
          <w:trHeight w:val="8743"/>
        </w:trPr>
        <w:tc>
          <w:tcPr>
            <w:tcW w:w="3153" w:type="dxa"/>
          </w:tcPr>
          <w:p w14:paraId="350D2951" w14:textId="77777777" w:rsidR="008E21D6" w:rsidRDefault="008E21D6" w:rsidP="00764C14">
            <w:r w:rsidRPr="00562CDE">
              <w:rPr>
                <w:noProof/>
              </w:rPr>
              <w:drawing>
                <wp:inline distT="0" distB="0" distL="0" distR="0" wp14:anchorId="143215B0" wp14:editId="6076C220">
                  <wp:extent cx="1765009" cy="3143250"/>
                  <wp:effectExtent l="0" t="0" r="6985" b="0"/>
                  <wp:docPr id="7" name="Рисунок 7" descr="F:\Работа\ЗАКАЗЧИКИ\ЗАКАЗЧИКИ\ЦПП\календарь оэ\календарь 1\календар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ЗАКАЗЧИКИ\ЗАКАЗЧИКИ\ЦПП\календарь оэ\календарь 1\календар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72" cy="316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54F6D2FA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трехсекционный</w:t>
            </w:r>
          </w:p>
        </w:tc>
        <w:tc>
          <w:tcPr>
            <w:tcW w:w="2853" w:type="dxa"/>
          </w:tcPr>
          <w:p w14:paraId="1C08B6C3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</w:t>
            </w:r>
          </w:p>
          <w:p w14:paraId="15580692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слой картон 250 г. с полноцветной печатью,</w:t>
            </w:r>
          </w:p>
          <w:p w14:paraId="6D00DD90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слой фанера прессованная 3 мм</w:t>
            </w:r>
          </w:p>
          <w:p w14:paraId="5540C4F0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детальная фрезеровка и лазерная контурная гравировка,</w:t>
            </w:r>
          </w:p>
          <w:p w14:paraId="30D00D1F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Тонировка </w:t>
            </w:r>
          </w:p>
          <w:p w14:paraId="38942140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линза, силикон</w:t>
            </w:r>
          </w:p>
          <w:p w14:paraId="25CC5690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поля</w:t>
            </w:r>
          </w:p>
          <w:p w14:paraId="2B21A2A3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250 г.</w:t>
            </w:r>
          </w:p>
          <w:p w14:paraId="44691644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полноцветная цифровая печать 1280 dpi</w:t>
            </w:r>
          </w:p>
          <w:p w14:paraId="0E87FA62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Макет: </w:t>
            </w:r>
          </w:p>
          <w:p w14:paraId="119D469D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детализация по запросу заказчика (логотипы МОЙ БИЗНЕС</w:t>
            </w:r>
          </w:p>
          <w:p w14:paraId="59AAB3AD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ЭКСПОРТНЫЙ ОТДЕЛ</w:t>
            </w:r>
          </w:p>
          <w:p w14:paraId="04BBC7FF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данные)</w:t>
            </w:r>
          </w:p>
        </w:tc>
        <w:tc>
          <w:tcPr>
            <w:tcW w:w="578" w:type="dxa"/>
          </w:tcPr>
          <w:p w14:paraId="32F43470" w14:textId="77777777" w:rsidR="008E21D6" w:rsidRDefault="008E21D6" w:rsidP="00764C14">
            <w:r>
              <w:t>600</w:t>
            </w:r>
          </w:p>
        </w:tc>
        <w:tc>
          <w:tcPr>
            <w:tcW w:w="824" w:type="dxa"/>
          </w:tcPr>
          <w:p w14:paraId="5D8C8C5F" w14:textId="440D740F" w:rsidR="008E21D6" w:rsidRDefault="008E21D6" w:rsidP="00764C14"/>
        </w:tc>
        <w:tc>
          <w:tcPr>
            <w:tcW w:w="1070" w:type="dxa"/>
          </w:tcPr>
          <w:p w14:paraId="73F1F0A0" w14:textId="420B3C19" w:rsidR="008E21D6" w:rsidRDefault="008E21D6" w:rsidP="00764C14"/>
        </w:tc>
      </w:tr>
      <w:tr w:rsidR="008E21D6" w14:paraId="48755DC7" w14:textId="77777777" w:rsidTr="008E21D6">
        <w:trPr>
          <w:trHeight w:val="3332"/>
        </w:trPr>
        <w:tc>
          <w:tcPr>
            <w:tcW w:w="3153" w:type="dxa"/>
          </w:tcPr>
          <w:p w14:paraId="298AC421" w14:textId="77777777" w:rsidR="008E21D6" w:rsidRDefault="008E21D6" w:rsidP="00764C14">
            <w:r w:rsidRPr="00562CDE">
              <w:rPr>
                <w:noProof/>
              </w:rPr>
              <w:drawing>
                <wp:inline distT="0" distB="0" distL="0" distR="0" wp14:anchorId="47022083" wp14:editId="37A62818">
                  <wp:extent cx="1713896" cy="1371600"/>
                  <wp:effectExtent l="0" t="0" r="635" b="0"/>
                  <wp:docPr id="6" name="Рисунок 6" descr="F:\Работа\ЗАКАЗЧИКИ\ЗАКАЗЧИКИ\ЦПП\оэ сув\плед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ЗАКАЗЧИКИ\ЗАКАЗЧИКИ\ЦПП\оэ сув\плед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12" cy="13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4B92F291" w14:textId="663C4DF4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853" w:type="dxa"/>
          </w:tcPr>
          <w:p w14:paraId="5F707094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1200х1500 мм</w:t>
            </w:r>
          </w:p>
          <w:p w14:paraId="148F1758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Флис 250-280 гр. </w:t>
            </w:r>
          </w:p>
          <w:p w14:paraId="5EFC2C5B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-синий</w:t>
            </w:r>
          </w:p>
          <w:p w14:paraId="779BB7AD" w14:textId="00A542B1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Антипиллинговая</w:t>
            </w:r>
            <w:proofErr w:type="spellEnd"/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</w:t>
            </w:r>
          </w:p>
          <w:p w14:paraId="2BE266DA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Полноцветная печать,</w:t>
            </w:r>
          </w:p>
          <w:p w14:paraId="27908E8A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края плоский оверлок.</w:t>
            </w:r>
          </w:p>
        </w:tc>
        <w:tc>
          <w:tcPr>
            <w:tcW w:w="578" w:type="dxa"/>
          </w:tcPr>
          <w:p w14:paraId="6FB919B3" w14:textId="77777777" w:rsidR="008E21D6" w:rsidRDefault="008E21D6" w:rsidP="00764C14">
            <w:r>
              <w:t xml:space="preserve">100 </w:t>
            </w:r>
          </w:p>
        </w:tc>
        <w:tc>
          <w:tcPr>
            <w:tcW w:w="824" w:type="dxa"/>
          </w:tcPr>
          <w:p w14:paraId="2B1BD281" w14:textId="532A2948" w:rsidR="008E21D6" w:rsidRDefault="008E21D6" w:rsidP="00764C14"/>
        </w:tc>
        <w:tc>
          <w:tcPr>
            <w:tcW w:w="1070" w:type="dxa"/>
          </w:tcPr>
          <w:p w14:paraId="656756AF" w14:textId="137E9416" w:rsidR="008E21D6" w:rsidRDefault="008E21D6" w:rsidP="00764C14"/>
        </w:tc>
      </w:tr>
      <w:tr w:rsidR="008E21D6" w14:paraId="7D76CFDF" w14:textId="77777777" w:rsidTr="008E21D6">
        <w:trPr>
          <w:trHeight w:val="2809"/>
        </w:trPr>
        <w:tc>
          <w:tcPr>
            <w:tcW w:w="3153" w:type="dxa"/>
          </w:tcPr>
          <w:p w14:paraId="599B6BD7" w14:textId="77777777" w:rsidR="008E21D6" w:rsidRDefault="008E21D6" w:rsidP="00764C14">
            <w:r w:rsidRPr="00562CDE">
              <w:rPr>
                <w:noProof/>
              </w:rPr>
              <w:lastRenderedPageBreak/>
              <w:drawing>
                <wp:inline distT="0" distB="0" distL="0" distR="0" wp14:anchorId="7C5CE6C6" wp14:editId="130E33C4">
                  <wp:extent cx="1600200" cy="1600200"/>
                  <wp:effectExtent l="0" t="0" r="0" b="0"/>
                  <wp:docPr id="8" name="Рисунок 8" descr="F:\Работа\ЗАКАЗЧИКИ\ЗАКАЗЧИКИ\ЦПП\оэ сув\16932.00_1_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ЗАКАЗЧИКИ\ЗАКАЗЧИКИ\ЦПП\оэ сув\16932.00_1_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81" cy="161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3A84FB0F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упаковочная «крышка дно»</w:t>
            </w:r>
          </w:p>
        </w:tc>
        <w:tc>
          <w:tcPr>
            <w:tcW w:w="2853" w:type="dxa"/>
          </w:tcPr>
          <w:p w14:paraId="1AA05421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F3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24,5х17,8х10,4 см; внутренние размеры: 23х17,5х10 см</w:t>
            </w: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3C83C20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Микрогофрокартон</w:t>
            </w:r>
            <w:proofErr w:type="spellEnd"/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двухсторонний </w:t>
            </w:r>
            <w:proofErr w:type="spellStart"/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самосборная</w:t>
            </w:r>
            <w:proofErr w:type="spellEnd"/>
          </w:p>
          <w:p w14:paraId="03B74BB4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</w:tcPr>
          <w:p w14:paraId="29DFF516" w14:textId="77777777" w:rsidR="008E21D6" w:rsidRDefault="008E21D6" w:rsidP="00764C14">
            <w:r>
              <w:t xml:space="preserve">200 </w:t>
            </w:r>
          </w:p>
        </w:tc>
        <w:tc>
          <w:tcPr>
            <w:tcW w:w="824" w:type="dxa"/>
          </w:tcPr>
          <w:p w14:paraId="0FCA056B" w14:textId="7A03DD2A" w:rsidR="008E21D6" w:rsidRDefault="008E21D6" w:rsidP="00764C14"/>
        </w:tc>
        <w:tc>
          <w:tcPr>
            <w:tcW w:w="1070" w:type="dxa"/>
          </w:tcPr>
          <w:p w14:paraId="543E84BB" w14:textId="014897E9" w:rsidR="008E21D6" w:rsidRDefault="008E21D6" w:rsidP="00764C14"/>
        </w:tc>
      </w:tr>
      <w:tr w:rsidR="008E21D6" w14:paraId="1484D56C" w14:textId="77777777" w:rsidTr="008E21D6">
        <w:trPr>
          <w:trHeight w:val="1139"/>
        </w:trPr>
        <w:tc>
          <w:tcPr>
            <w:tcW w:w="3153" w:type="dxa"/>
          </w:tcPr>
          <w:p w14:paraId="5211AB53" w14:textId="77777777" w:rsidR="008E21D6" w:rsidRDefault="008E21D6" w:rsidP="00764C14">
            <w:r w:rsidRPr="00674FD0">
              <w:rPr>
                <w:noProof/>
              </w:rPr>
              <w:drawing>
                <wp:inline distT="0" distB="0" distL="0" distR="0" wp14:anchorId="22E4A72B" wp14:editId="38EDE29B">
                  <wp:extent cx="2320442" cy="109470"/>
                  <wp:effectExtent l="0" t="0" r="3810" b="5080"/>
                  <wp:docPr id="9" name="Рисунок 9" descr="F:\Работа\ЗАКАЗЧИКИ\ЗАКАЗЧИКИ\ЦПП\оэ сув\л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ЗАКАЗЧИКИ\ЗАКАЗЧИКИ\ЦПП\оэ сув\л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486" cy="19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0AE67F2C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2853" w:type="dxa"/>
          </w:tcPr>
          <w:p w14:paraId="47A983AA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сатинового плетения</w:t>
            </w:r>
          </w:p>
          <w:p w14:paraId="4D2CF1F0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 плотности</w:t>
            </w:r>
          </w:p>
          <w:p w14:paraId="504A7494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30х1800мм</w:t>
            </w:r>
          </w:p>
          <w:p w14:paraId="53673D49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серебро матовое.</w:t>
            </w:r>
          </w:p>
          <w:p w14:paraId="3AA70C76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</w:tcPr>
          <w:p w14:paraId="3595D6C5" w14:textId="77777777" w:rsidR="008E21D6" w:rsidRDefault="008E21D6" w:rsidP="00764C14">
            <w:r>
              <w:t xml:space="preserve">200 </w:t>
            </w:r>
          </w:p>
        </w:tc>
        <w:tc>
          <w:tcPr>
            <w:tcW w:w="824" w:type="dxa"/>
          </w:tcPr>
          <w:p w14:paraId="505D1D7B" w14:textId="58F87EAA" w:rsidR="008E21D6" w:rsidRDefault="008E21D6" w:rsidP="00764C14"/>
        </w:tc>
        <w:tc>
          <w:tcPr>
            <w:tcW w:w="1070" w:type="dxa"/>
          </w:tcPr>
          <w:p w14:paraId="1F40D053" w14:textId="5020225D" w:rsidR="008E21D6" w:rsidRDefault="008E21D6" w:rsidP="00764C14"/>
        </w:tc>
      </w:tr>
      <w:tr w:rsidR="008E21D6" w14:paraId="2AB16B93" w14:textId="77777777" w:rsidTr="008E21D6">
        <w:trPr>
          <w:trHeight w:val="2809"/>
        </w:trPr>
        <w:tc>
          <w:tcPr>
            <w:tcW w:w="3153" w:type="dxa"/>
          </w:tcPr>
          <w:p w14:paraId="46FC5ED6" w14:textId="77777777" w:rsidR="008E21D6" w:rsidRPr="00674FD0" w:rsidRDefault="008E21D6" w:rsidP="00764C14">
            <w:pPr>
              <w:rPr>
                <w:noProof/>
              </w:rPr>
            </w:pPr>
            <w:r w:rsidRPr="00AE0CB6">
              <w:rPr>
                <w:noProof/>
              </w:rPr>
              <w:drawing>
                <wp:inline distT="0" distB="0" distL="0" distR="0" wp14:anchorId="191B20D0" wp14:editId="40C6907F">
                  <wp:extent cx="1652563" cy="1644162"/>
                  <wp:effectExtent l="0" t="0" r="5080" b="0"/>
                  <wp:docPr id="10" name="Рисунок 10" descr="F:\Работа\ЗАКАЗЧИКИ\ЗАКАЗЧИКИ\ЦПП\оэ сув\па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ЗАКАЗЧИКИ\ЗАКАЗЧИКИ\ЦПП\оэ сув\па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85" cy="16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5ACEFFF9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упаковочный</w:t>
            </w:r>
          </w:p>
        </w:tc>
        <w:tc>
          <w:tcPr>
            <w:tcW w:w="2853" w:type="dxa"/>
          </w:tcPr>
          <w:p w14:paraId="523ED131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крафтовая</w:t>
            </w:r>
            <w:proofErr w:type="spellEnd"/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ручки крученые. Усиленное дно</w:t>
            </w:r>
          </w:p>
          <w:p w14:paraId="4EEC278E" w14:textId="77777777" w:rsidR="008E21D6" w:rsidRPr="00C65022" w:rsidRDefault="008E21D6" w:rsidP="00C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печать </w:t>
            </w:r>
          </w:p>
        </w:tc>
        <w:tc>
          <w:tcPr>
            <w:tcW w:w="578" w:type="dxa"/>
          </w:tcPr>
          <w:p w14:paraId="54B65BDC" w14:textId="77777777" w:rsidR="008E21D6" w:rsidRDefault="008E21D6" w:rsidP="00764C14">
            <w:r>
              <w:t xml:space="preserve">200 </w:t>
            </w:r>
          </w:p>
        </w:tc>
        <w:tc>
          <w:tcPr>
            <w:tcW w:w="824" w:type="dxa"/>
          </w:tcPr>
          <w:p w14:paraId="72EEE8A0" w14:textId="7BD33095" w:rsidR="008E21D6" w:rsidRDefault="008E21D6" w:rsidP="00764C14"/>
        </w:tc>
        <w:tc>
          <w:tcPr>
            <w:tcW w:w="1070" w:type="dxa"/>
          </w:tcPr>
          <w:p w14:paraId="525F3CEF" w14:textId="6FFBCC6C" w:rsidR="008E21D6" w:rsidRDefault="008E21D6" w:rsidP="00764C14"/>
        </w:tc>
      </w:tr>
      <w:tr w:rsidR="008E21D6" w14:paraId="51FA8E4E" w14:textId="77777777" w:rsidTr="008E21D6">
        <w:trPr>
          <w:trHeight w:val="508"/>
        </w:trPr>
        <w:tc>
          <w:tcPr>
            <w:tcW w:w="3153" w:type="dxa"/>
          </w:tcPr>
          <w:p w14:paraId="7378BC91" w14:textId="77777777" w:rsidR="008E21D6" w:rsidRPr="00AE0CB6" w:rsidRDefault="008E21D6" w:rsidP="00764C14">
            <w:pPr>
              <w:rPr>
                <w:noProof/>
              </w:rPr>
            </w:pPr>
          </w:p>
        </w:tc>
        <w:tc>
          <w:tcPr>
            <w:tcW w:w="1647" w:type="dxa"/>
          </w:tcPr>
          <w:p w14:paraId="79E70287" w14:textId="77777777" w:rsidR="008E21D6" w:rsidRDefault="008E21D6" w:rsidP="00764C14"/>
        </w:tc>
        <w:tc>
          <w:tcPr>
            <w:tcW w:w="2853" w:type="dxa"/>
          </w:tcPr>
          <w:p w14:paraId="2E58FEFD" w14:textId="77777777" w:rsidR="008E21D6" w:rsidRPr="00FF4A02" w:rsidRDefault="008E21D6" w:rsidP="00764C14">
            <w:pPr>
              <w:rPr>
                <w:b/>
              </w:rPr>
            </w:pPr>
            <w:r w:rsidRPr="00FF4A02">
              <w:rPr>
                <w:b/>
              </w:rPr>
              <w:t>ИТОГО:</w:t>
            </w:r>
          </w:p>
        </w:tc>
        <w:tc>
          <w:tcPr>
            <w:tcW w:w="578" w:type="dxa"/>
          </w:tcPr>
          <w:p w14:paraId="273AF2D3" w14:textId="77777777" w:rsidR="008E21D6" w:rsidRPr="00FF4A02" w:rsidRDefault="008E21D6" w:rsidP="00764C14">
            <w:pPr>
              <w:rPr>
                <w:b/>
              </w:rPr>
            </w:pPr>
          </w:p>
        </w:tc>
        <w:tc>
          <w:tcPr>
            <w:tcW w:w="824" w:type="dxa"/>
          </w:tcPr>
          <w:p w14:paraId="1B824400" w14:textId="77777777" w:rsidR="008E21D6" w:rsidRPr="00FF4A02" w:rsidRDefault="008E21D6" w:rsidP="00764C14">
            <w:pPr>
              <w:rPr>
                <w:b/>
              </w:rPr>
            </w:pPr>
          </w:p>
        </w:tc>
        <w:tc>
          <w:tcPr>
            <w:tcW w:w="1070" w:type="dxa"/>
          </w:tcPr>
          <w:p w14:paraId="6F776214" w14:textId="7889AD70" w:rsidR="008E21D6" w:rsidRPr="00FF4A02" w:rsidRDefault="008E21D6" w:rsidP="00764C14">
            <w:pPr>
              <w:rPr>
                <w:b/>
              </w:rPr>
            </w:pPr>
          </w:p>
        </w:tc>
      </w:tr>
    </w:tbl>
    <w:p w14:paraId="7EA2E095" w14:textId="498EC26B" w:rsidR="004A024C" w:rsidRDefault="004A024C" w:rsidP="0052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4A024C" w:rsidSect="00E5764A">
      <w:headerReference w:type="default" r:id="rId15"/>
      <w:pgSz w:w="11906" w:h="16838"/>
      <w:pgMar w:top="1099" w:right="851" w:bottom="851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F776" w14:textId="77777777" w:rsidR="004F42FD" w:rsidRDefault="004F42FD">
      <w:pPr>
        <w:spacing w:after="0" w:line="240" w:lineRule="auto"/>
      </w:pPr>
      <w:r>
        <w:separator/>
      </w:r>
    </w:p>
  </w:endnote>
  <w:endnote w:type="continuationSeparator" w:id="0">
    <w:p w14:paraId="4D5A9D60" w14:textId="77777777" w:rsidR="004F42FD" w:rsidRDefault="004F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7">
    <w:altName w:val="Times New Roman"/>
    <w:panose1 w:val="00000000000000000000"/>
    <w:charset w:val="00"/>
    <w:family w:val="roman"/>
    <w:notTrueType/>
    <w:pitch w:val="default"/>
  </w:font>
  <w:font w:name="NTHarmonica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831B" w14:textId="77777777" w:rsidR="00D34550" w:rsidRDefault="00D34550">
    <w:pPr>
      <w:pStyle w:val="af6"/>
      <w:rPr>
        <w:rFonts w:ascii="Times New Roman" w:hAnsi="Times New Roman" w:cs="Times New Roman"/>
        <w:sz w:val="24"/>
        <w:szCs w:val="24"/>
      </w:rPr>
    </w:pPr>
  </w:p>
  <w:p w14:paraId="665A6196" w14:textId="647252F4" w:rsidR="005F1E55" w:rsidRPr="00835B62" w:rsidRDefault="00835B62">
    <w:pPr>
      <w:pStyle w:val="af6"/>
      <w:rPr>
        <w:rFonts w:ascii="Times New Roman" w:hAnsi="Times New Roman" w:cs="Times New Roman"/>
        <w:sz w:val="24"/>
        <w:szCs w:val="24"/>
      </w:rPr>
    </w:pPr>
    <w:r w:rsidRPr="00835B62">
      <w:rPr>
        <w:rFonts w:ascii="Times New Roman" w:hAnsi="Times New Roman" w:cs="Times New Roman"/>
        <w:sz w:val="24"/>
        <w:szCs w:val="24"/>
      </w:rPr>
      <w:t xml:space="preserve">Заказчик_____________     </w:t>
    </w:r>
    <w:r>
      <w:rPr>
        <w:rFonts w:ascii="Times New Roman" w:hAnsi="Times New Roman" w:cs="Times New Roman"/>
        <w:sz w:val="24"/>
        <w:szCs w:val="24"/>
      </w:rPr>
      <w:t xml:space="preserve">                                </w:t>
    </w:r>
    <w:r w:rsidRPr="00835B62">
      <w:rPr>
        <w:rFonts w:ascii="Times New Roman" w:hAnsi="Times New Roman" w:cs="Times New Roman"/>
        <w:sz w:val="24"/>
        <w:szCs w:val="24"/>
      </w:rPr>
      <w:t xml:space="preserve">          Исполнитель________________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2863" w14:textId="77777777" w:rsidR="004F42FD" w:rsidRDefault="004F42FD">
      <w:pPr>
        <w:spacing w:after="0" w:line="240" w:lineRule="auto"/>
      </w:pPr>
      <w:r>
        <w:separator/>
      </w:r>
    </w:p>
  </w:footnote>
  <w:footnote w:type="continuationSeparator" w:id="0">
    <w:p w14:paraId="04DB5452" w14:textId="77777777" w:rsidR="004F42FD" w:rsidRDefault="004F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0732" w14:textId="77777777" w:rsidR="00E5764A" w:rsidRDefault="00E5764A" w:rsidP="00E5764A">
    <w:pPr>
      <w:tabs>
        <w:tab w:val="center" w:pos="4677"/>
        <w:tab w:val="right" w:pos="9355"/>
      </w:tabs>
      <w:spacing w:after="6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D3D6" w14:textId="77777777" w:rsidR="00E5764A" w:rsidRDefault="00E5764A" w:rsidP="00E5764A">
    <w:pPr>
      <w:tabs>
        <w:tab w:val="center" w:pos="4677"/>
        <w:tab w:val="right" w:pos="9355"/>
      </w:tabs>
      <w:spacing w:after="6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14:paraId="3E729401" w14:textId="77777777" w:rsidR="00E5764A" w:rsidRPr="00E5764A" w:rsidRDefault="00E5764A" w:rsidP="00E5764A">
    <w:pPr>
      <w:tabs>
        <w:tab w:val="center" w:pos="4677"/>
        <w:tab w:val="right" w:pos="9355"/>
      </w:tabs>
      <w:spacing w:after="6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5764A">
      <w:rPr>
        <w:rFonts w:ascii="Times New Roman" w:eastAsia="Times New Roman" w:hAnsi="Times New Roman" w:cs="Times New Roman"/>
        <w:sz w:val="24"/>
        <w:szCs w:val="24"/>
        <w:lang w:eastAsia="ru-RU"/>
      </w:rPr>
      <w:t>Приложение 1</w:t>
    </w:r>
  </w:p>
  <w:p w14:paraId="4CA4CD58" w14:textId="77777777" w:rsidR="00E5764A" w:rsidRPr="00E5764A" w:rsidRDefault="00E5764A" w:rsidP="00E5764A">
    <w:pPr>
      <w:tabs>
        <w:tab w:val="center" w:pos="4677"/>
        <w:tab w:val="right" w:pos="9355"/>
      </w:tabs>
      <w:spacing w:after="6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5764A">
      <w:rPr>
        <w:rFonts w:ascii="Times New Roman" w:eastAsia="Times New Roman" w:hAnsi="Times New Roman" w:cs="Times New Roman"/>
        <w:sz w:val="24"/>
        <w:szCs w:val="24"/>
        <w:lang w:eastAsia="ru-RU"/>
      </w:rPr>
      <w:t>к договору от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ACF"/>
    <w:multiLevelType w:val="multilevel"/>
    <w:tmpl w:val="5464ECB6"/>
    <w:lvl w:ilvl="0">
      <w:start w:val="6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C614D4"/>
    <w:multiLevelType w:val="multilevel"/>
    <w:tmpl w:val="7B90B056"/>
    <w:lvl w:ilvl="0">
      <w:start w:val="1"/>
      <w:numFmt w:val="decimal"/>
      <w:lvlText w:val="%1."/>
      <w:lvlJc w:val="left"/>
      <w:pPr>
        <w:ind w:left="3541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-570" w:hanging="705"/>
      </w:pPr>
    </w:lvl>
    <w:lvl w:ilvl="2">
      <w:start w:val="1"/>
      <w:numFmt w:val="decimal"/>
      <w:lvlText w:val="%1.%2.%3."/>
      <w:lvlJc w:val="left"/>
      <w:pPr>
        <w:ind w:left="-1123" w:hanging="720"/>
      </w:pPr>
    </w:lvl>
    <w:lvl w:ilvl="3">
      <w:start w:val="1"/>
      <w:numFmt w:val="decimal"/>
      <w:lvlText w:val="%1.%2.%3.%4."/>
      <w:lvlJc w:val="left"/>
      <w:pPr>
        <w:ind w:left="-1123" w:hanging="720"/>
      </w:pPr>
    </w:lvl>
    <w:lvl w:ilvl="4">
      <w:start w:val="1"/>
      <w:numFmt w:val="decimal"/>
      <w:lvlText w:val="%1.%2.%3.%4.%5."/>
      <w:lvlJc w:val="left"/>
      <w:pPr>
        <w:ind w:left="-763" w:hanging="1080"/>
      </w:pPr>
    </w:lvl>
    <w:lvl w:ilvl="5">
      <w:start w:val="1"/>
      <w:numFmt w:val="decimal"/>
      <w:lvlText w:val="%1.%2.%3.%4.%5.%6."/>
      <w:lvlJc w:val="left"/>
      <w:pPr>
        <w:ind w:left="-763" w:hanging="1080"/>
      </w:pPr>
    </w:lvl>
    <w:lvl w:ilvl="6">
      <w:start w:val="1"/>
      <w:numFmt w:val="decimal"/>
      <w:lvlText w:val="%1.%2.%3.%4.%5.%6.%7."/>
      <w:lvlJc w:val="left"/>
      <w:pPr>
        <w:ind w:left="-403" w:hanging="1440"/>
      </w:pPr>
    </w:lvl>
    <w:lvl w:ilvl="7">
      <w:start w:val="1"/>
      <w:numFmt w:val="decimal"/>
      <w:lvlText w:val="%1.%2.%3.%4.%5.%6.%7.%8."/>
      <w:lvlJc w:val="left"/>
      <w:pPr>
        <w:ind w:left="-403" w:hanging="1440"/>
      </w:pPr>
    </w:lvl>
    <w:lvl w:ilvl="8">
      <w:start w:val="1"/>
      <w:numFmt w:val="decimal"/>
      <w:lvlText w:val="%1.%2.%3.%4.%5.%6.%7.%8.%9."/>
      <w:lvlJc w:val="left"/>
      <w:pPr>
        <w:ind w:left="-43" w:hanging="1800"/>
      </w:pPr>
    </w:lvl>
  </w:abstractNum>
  <w:abstractNum w:abstractNumId="2" w15:restartNumberingAfterBreak="0">
    <w:nsid w:val="44D609A5"/>
    <w:multiLevelType w:val="multilevel"/>
    <w:tmpl w:val="67A23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45401D"/>
    <w:multiLevelType w:val="hybridMultilevel"/>
    <w:tmpl w:val="164A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EB8"/>
    <w:multiLevelType w:val="hybridMultilevel"/>
    <w:tmpl w:val="5A3AF9CC"/>
    <w:lvl w:ilvl="0" w:tplc="A08A3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AD37D6"/>
    <w:multiLevelType w:val="hybridMultilevel"/>
    <w:tmpl w:val="7BF87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1368"/>
    <w:multiLevelType w:val="multilevel"/>
    <w:tmpl w:val="532E6318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45"/>
    <w:rsid w:val="00006416"/>
    <w:rsid w:val="00012D83"/>
    <w:rsid w:val="00015804"/>
    <w:rsid w:val="000432D3"/>
    <w:rsid w:val="00044D49"/>
    <w:rsid w:val="00054A44"/>
    <w:rsid w:val="00066884"/>
    <w:rsid w:val="0008485D"/>
    <w:rsid w:val="00085F10"/>
    <w:rsid w:val="000A6D3A"/>
    <w:rsid w:val="000E0E3B"/>
    <w:rsid w:val="000F081B"/>
    <w:rsid w:val="0010163B"/>
    <w:rsid w:val="00101764"/>
    <w:rsid w:val="00115EE4"/>
    <w:rsid w:val="00127E2C"/>
    <w:rsid w:val="001314AE"/>
    <w:rsid w:val="0014068F"/>
    <w:rsid w:val="0014455B"/>
    <w:rsid w:val="00146E0E"/>
    <w:rsid w:val="00156B6B"/>
    <w:rsid w:val="001603F9"/>
    <w:rsid w:val="00162E5A"/>
    <w:rsid w:val="00166AF0"/>
    <w:rsid w:val="001717B8"/>
    <w:rsid w:val="00171995"/>
    <w:rsid w:val="00182D20"/>
    <w:rsid w:val="001B0D4E"/>
    <w:rsid w:val="001B2861"/>
    <w:rsid w:val="001E24D4"/>
    <w:rsid w:val="001E4BCB"/>
    <w:rsid w:val="001E6B33"/>
    <w:rsid w:val="001F2B4F"/>
    <w:rsid w:val="00221D29"/>
    <w:rsid w:val="00224257"/>
    <w:rsid w:val="002246ED"/>
    <w:rsid w:val="00231E48"/>
    <w:rsid w:val="0024135A"/>
    <w:rsid w:val="00246D22"/>
    <w:rsid w:val="0026591D"/>
    <w:rsid w:val="00270D08"/>
    <w:rsid w:val="0027786E"/>
    <w:rsid w:val="0028019F"/>
    <w:rsid w:val="0028241D"/>
    <w:rsid w:val="00296CCA"/>
    <w:rsid w:val="002B7705"/>
    <w:rsid w:val="002C35F8"/>
    <w:rsid w:val="002C5062"/>
    <w:rsid w:val="002C5FA1"/>
    <w:rsid w:val="002D547D"/>
    <w:rsid w:val="00313AE8"/>
    <w:rsid w:val="003200C3"/>
    <w:rsid w:val="003321F4"/>
    <w:rsid w:val="00332D04"/>
    <w:rsid w:val="00346AA9"/>
    <w:rsid w:val="003476C8"/>
    <w:rsid w:val="003626B2"/>
    <w:rsid w:val="003677D9"/>
    <w:rsid w:val="00370258"/>
    <w:rsid w:val="0038108B"/>
    <w:rsid w:val="003900A6"/>
    <w:rsid w:val="0039773F"/>
    <w:rsid w:val="003A5EE8"/>
    <w:rsid w:val="003D27E9"/>
    <w:rsid w:val="003E1CE5"/>
    <w:rsid w:val="003E1F78"/>
    <w:rsid w:val="003E30F2"/>
    <w:rsid w:val="003F6E14"/>
    <w:rsid w:val="00401BC6"/>
    <w:rsid w:val="00405B45"/>
    <w:rsid w:val="00457621"/>
    <w:rsid w:val="004773B6"/>
    <w:rsid w:val="0048084C"/>
    <w:rsid w:val="004848DF"/>
    <w:rsid w:val="004A024C"/>
    <w:rsid w:val="004A58D8"/>
    <w:rsid w:val="004B427B"/>
    <w:rsid w:val="004C2C0D"/>
    <w:rsid w:val="004E71AB"/>
    <w:rsid w:val="004E7339"/>
    <w:rsid w:val="004F42FD"/>
    <w:rsid w:val="004F579A"/>
    <w:rsid w:val="00521B5C"/>
    <w:rsid w:val="00525683"/>
    <w:rsid w:val="00532C4D"/>
    <w:rsid w:val="00547B64"/>
    <w:rsid w:val="0057303F"/>
    <w:rsid w:val="005837BB"/>
    <w:rsid w:val="00587365"/>
    <w:rsid w:val="00590E17"/>
    <w:rsid w:val="005932D4"/>
    <w:rsid w:val="005951C6"/>
    <w:rsid w:val="005A2603"/>
    <w:rsid w:val="005B033F"/>
    <w:rsid w:val="005B04D7"/>
    <w:rsid w:val="005B6791"/>
    <w:rsid w:val="005D1068"/>
    <w:rsid w:val="005F08DB"/>
    <w:rsid w:val="005F1DA8"/>
    <w:rsid w:val="005F1E55"/>
    <w:rsid w:val="00620B1F"/>
    <w:rsid w:val="00625649"/>
    <w:rsid w:val="00626A01"/>
    <w:rsid w:val="006546F9"/>
    <w:rsid w:val="0066670A"/>
    <w:rsid w:val="006954E3"/>
    <w:rsid w:val="006C4282"/>
    <w:rsid w:val="00700E94"/>
    <w:rsid w:val="007059C9"/>
    <w:rsid w:val="00712207"/>
    <w:rsid w:val="00714F2C"/>
    <w:rsid w:val="00743BD0"/>
    <w:rsid w:val="00764FD3"/>
    <w:rsid w:val="00771022"/>
    <w:rsid w:val="0077496A"/>
    <w:rsid w:val="00776B6C"/>
    <w:rsid w:val="0078670C"/>
    <w:rsid w:val="00792096"/>
    <w:rsid w:val="007A2E45"/>
    <w:rsid w:val="007B4A34"/>
    <w:rsid w:val="007B52E1"/>
    <w:rsid w:val="007D4BBC"/>
    <w:rsid w:val="00800047"/>
    <w:rsid w:val="00802D1C"/>
    <w:rsid w:val="00817402"/>
    <w:rsid w:val="00830D35"/>
    <w:rsid w:val="008314C3"/>
    <w:rsid w:val="00835B62"/>
    <w:rsid w:val="00836A8E"/>
    <w:rsid w:val="00837C31"/>
    <w:rsid w:val="0084437E"/>
    <w:rsid w:val="00867FD1"/>
    <w:rsid w:val="00875039"/>
    <w:rsid w:val="00875122"/>
    <w:rsid w:val="00891B5C"/>
    <w:rsid w:val="008C688F"/>
    <w:rsid w:val="008D14F0"/>
    <w:rsid w:val="008E21D6"/>
    <w:rsid w:val="008F4692"/>
    <w:rsid w:val="00902EA2"/>
    <w:rsid w:val="00910E1A"/>
    <w:rsid w:val="00914A41"/>
    <w:rsid w:val="00922983"/>
    <w:rsid w:val="00923EBF"/>
    <w:rsid w:val="00954B6C"/>
    <w:rsid w:val="00956BAB"/>
    <w:rsid w:val="00983E85"/>
    <w:rsid w:val="0099115F"/>
    <w:rsid w:val="009943E1"/>
    <w:rsid w:val="009957E0"/>
    <w:rsid w:val="00995A7B"/>
    <w:rsid w:val="009965B8"/>
    <w:rsid w:val="009A3DBD"/>
    <w:rsid w:val="009D04A3"/>
    <w:rsid w:val="009D23F0"/>
    <w:rsid w:val="009E211E"/>
    <w:rsid w:val="009E6A7F"/>
    <w:rsid w:val="00A27820"/>
    <w:rsid w:val="00A27EC8"/>
    <w:rsid w:val="00A348C7"/>
    <w:rsid w:val="00A61A95"/>
    <w:rsid w:val="00A63CF3"/>
    <w:rsid w:val="00A75210"/>
    <w:rsid w:val="00A82380"/>
    <w:rsid w:val="00A8286A"/>
    <w:rsid w:val="00A85F50"/>
    <w:rsid w:val="00AA2D5D"/>
    <w:rsid w:val="00AD5C39"/>
    <w:rsid w:val="00AD71AC"/>
    <w:rsid w:val="00AE04B4"/>
    <w:rsid w:val="00AF0337"/>
    <w:rsid w:val="00AF6DF4"/>
    <w:rsid w:val="00B00C70"/>
    <w:rsid w:val="00B22254"/>
    <w:rsid w:val="00B41EC0"/>
    <w:rsid w:val="00B52088"/>
    <w:rsid w:val="00B7063A"/>
    <w:rsid w:val="00B71A48"/>
    <w:rsid w:val="00B832A0"/>
    <w:rsid w:val="00B856A8"/>
    <w:rsid w:val="00B927D0"/>
    <w:rsid w:val="00BB66E3"/>
    <w:rsid w:val="00BC2FC8"/>
    <w:rsid w:val="00C07803"/>
    <w:rsid w:val="00C11134"/>
    <w:rsid w:val="00C1574E"/>
    <w:rsid w:val="00C2297E"/>
    <w:rsid w:val="00C309DA"/>
    <w:rsid w:val="00C35F4F"/>
    <w:rsid w:val="00C41FE3"/>
    <w:rsid w:val="00C62F71"/>
    <w:rsid w:val="00C65022"/>
    <w:rsid w:val="00C80AE7"/>
    <w:rsid w:val="00C9642B"/>
    <w:rsid w:val="00CA0798"/>
    <w:rsid w:val="00CA0BE7"/>
    <w:rsid w:val="00CA3B84"/>
    <w:rsid w:val="00CC1441"/>
    <w:rsid w:val="00CC7881"/>
    <w:rsid w:val="00CD1CB6"/>
    <w:rsid w:val="00CF1A16"/>
    <w:rsid w:val="00D07742"/>
    <w:rsid w:val="00D30C39"/>
    <w:rsid w:val="00D33F6D"/>
    <w:rsid w:val="00D34550"/>
    <w:rsid w:val="00D450FE"/>
    <w:rsid w:val="00D601DB"/>
    <w:rsid w:val="00D6036E"/>
    <w:rsid w:val="00D64D2C"/>
    <w:rsid w:val="00D81AD7"/>
    <w:rsid w:val="00D837F0"/>
    <w:rsid w:val="00D8514B"/>
    <w:rsid w:val="00D938F4"/>
    <w:rsid w:val="00DB2F4F"/>
    <w:rsid w:val="00DB70A5"/>
    <w:rsid w:val="00DE0B8F"/>
    <w:rsid w:val="00DE5592"/>
    <w:rsid w:val="00DF40C7"/>
    <w:rsid w:val="00DF492F"/>
    <w:rsid w:val="00DF5519"/>
    <w:rsid w:val="00E2316D"/>
    <w:rsid w:val="00E26883"/>
    <w:rsid w:val="00E43319"/>
    <w:rsid w:val="00E47269"/>
    <w:rsid w:val="00E5764A"/>
    <w:rsid w:val="00E65B59"/>
    <w:rsid w:val="00E737B0"/>
    <w:rsid w:val="00E77650"/>
    <w:rsid w:val="00E80435"/>
    <w:rsid w:val="00E829BB"/>
    <w:rsid w:val="00EE135D"/>
    <w:rsid w:val="00F06D73"/>
    <w:rsid w:val="00F13E8B"/>
    <w:rsid w:val="00F21757"/>
    <w:rsid w:val="00F245D3"/>
    <w:rsid w:val="00F32F7D"/>
    <w:rsid w:val="00F3447E"/>
    <w:rsid w:val="00F36D8E"/>
    <w:rsid w:val="00F66AD8"/>
    <w:rsid w:val="00F757F8"/>
    <w:rsid w:val="00F823D2"/>
    <w:rsid w:val="00F93D1E"/>
    <w:rsid w:val="00FA02AD"/>
    <w:rsid w:val="00FA215C"/>
    <w:rsid w:val="00FA29A5"/>
    <w:rsid w:val="00FB53E7"/>
    <w:rsid w:val="00FD5786"/>
    <w:rsid w:val="00FF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B54680"/>
  <w15:docId w15:val="{3DEFC454-FEBF-4BCD-B1EF-940ECEA1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094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0BA2"/>
    <w:rPr>
      <w:color w:val="0000FF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3676F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676FB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676FB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676FB"/>
    <w:rPr>
      <w:rFonts w:ascii="Tahoma" w:hAnsi="Tahoma" w:cs="Tahoma"/>
      <w:sz w:val="16"/>
      <w:szCs w:val="16"/>
    </w:rPr>
  </w:style>
  <w:style w:type="character" w:customStyle="1" w:styleId="bteam-itemtext">
    <w:name w:val="b_team-item_text"/>
    <w:basedOn w:val="a0"/>
    <w:qFormat/>
    <w:rsid w:val="00CA7DA3"/>
  </w:style>
  <w:style w:type="character" w:customStyle="1" w:styleId="10">
    <w:name w:val="Заголовок 1 Знак"/>
    <w:basedOn w:val="a0"/>
    <w:link w:val="1"/>
    <w:uiPriority w:val="99"/>
    <w:qFormat/>
    <w:rsid w:val="00540946"/>
    <w:rPr>
      <w:rFonts w:ascii="Times New Roman" w:eastAsia="Calibri" w:hAnsi="Times New Roman" w:cs="Times New Roman"/>
      <w:b/>
      <w:bCs/>
      <w:kern w:val="2"/>
      <w:sz w:val="20"/>
      <w:szCs w:val="20"/>
      <w:lang w:eastAsia="ru-RU"/>
    </w:rPr>
  </w:style>
  <w:style w:type="character" w:styleId="a7">
    <w:name w:val="Strong"/>
    <w:uiPriority w:val="22"/>
    <w:qFormat/>
    <w:rsid w:val="00D6071C"/>
    <w:rPr>
      <w:b/>
      <w:bCs/>
    </w:rPr>
  </w:style>
  <w:style w:type="character" w:customStyle="1" w:styleId="a8">
    <w:name w:val="Основной текст с отступом Знак"/>
    <w:basedOn w:val="a0"/>
    <w:uiPriority w:val="99"/>
    <w:qFormat/>
    <w:rsid w:val="00D6071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8129F9"/>
  </w:style>
  <w:style w:type="character" w:customStyle="1" w:styleId="aa">
    <w:name w:val="Нижний колонтитул Знак"/>
    <w:basedOn w:val="a0"/>
    <w:uiPriority w:val="99"/>
    <w:qFormat/>
    <w:rsid w:val="008129F9"/>
  </w:style>
  <w:style w:type="character" w:customStyle="1" w:styleId="WW8Num1z0">
    <w:name w:val="WW8Num1z0"/>
    <w:qFormat/>
    <w:rsid w:val="002B13D2"/>
  </w:style>
  <w:style w:type="character" w:customStyle="1" w:styleId="ab">
    <w:name w:val="Основной текст Знак"/>
    <w:basedOn w:val="a0"/>
    <w:uiPriority w:val="99"/>
    <w:semiHidden/>
    <w:qFormat/>
    <w:rsid w:val="000958C4"/>
  </w:style>
  <w:style w:type="character" w:customStyle="1" w:styleId="ListLabel1">
    <w:name w:val="ListLabel 1"/>
    <w:qFormat/>
    <w:rsid w:val="00FF4B9F"/>
    <w:rPr>
      <w:rFonts w:ascii="Arial" w:hAnsi="Arial"/>
      <w:b/>
      <w:sz w:val="28"/>
    </w:rPr>
  </w:style>
  <w:style w:type="character" w:customStyle="1" w:styleId="ListLabel2">
    <w:name w:val="ListLabel 2"/>
    <w:qFormat/>
    <w:rsid w:val="00FF4B9F"/>
    <w:rPr>
      <w:rFonts w:ascii="Arial" w:hAnsi="Arial" w:cs="Arial"/>
      <w:sz w:val="28"/>
      <w:szCs w:val="28"/>
    </w:rPr>
  </w:style>
  <w:style w:type="paragraph" w:customStyle="1" w:styleId="11">
    <w:name w:val="Заголовок1"/>
    <w:basedOn w:val="a"/>
    <w:next w:val="ac"/>
    <w:qFormat/>
    <w:rsid w:val="00FF4B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0958C4"/>
    <w:pPr>
      <w:spacing w:after="120"/>
    </w:pPr>
  </w:style>
  <w:style w:type="paragraph" w:styleId="ad">
    <w:name w:val="List"/>
    <w:basedOn w:val="ac"/>
    <w:rsid w:val="00FF4B9F"/>
    <w:rPr>
      <w:rFonts w:cs="Lucida Sans"/>
    </w:rPr>
  </w:style>
  <w:style w:type="paragraph" w:styleId="ae">
    <w:name w:val="caption"/>
    <w:basedOn w:val="a"/>
    <w:qFormat/>
    <w:rsid w:val="00FF4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rsid w:val="00FF4B9F"/>
    <w:pPr>
      <w:suppressLineNumbers/>
    </w:pPr>
    <w:rPr>
      <w:rFonts w:cs="Lucida Sans"/>
    </w:rPr>
  </w:style>
  <w:style w:type="paragraph" w:styleId="af0">
    <w:name w:val="No Spacing"/>
    <w:uiPriority w:val="1"/>
    <w:qFormat/>
    <w:rsid w:val="0008154D"/>
  </w:style>
  <w:style w:type="paragraph" w:customStyle="1" w:styleId="ConsPlusNormal">
    <w:name w:val="ConsPlusNormal"/>
    <w:qFormat/>
    <w:rsid w:val="00CC7BAB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annotation text"/>
    <w:basedOn w:val="a"/>
    <w:uiPriority w:val="99"/>
    <w:semiHidden/>
    <w:unhideWhenUsed/>
    <w:qFormat/>
    <w:rsid w:val="003676F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3676FB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3676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Body Text Indent"/>
    <w:basedOn w:val="a"/>
    <w:uiPriority w:val="99"/>
    <w:rsid w:val="00D6071C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qFormat/>
    <w:rsid w:val="00D6071C"/>
    <w:pPr>
      <w:keepNext/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5">
    <w:name w:val="header"/>
    <w:basedOn w:val="a"/>
    <w:uiPriority w:val="99"/>
    <w:unhideWhenUsed/>
    <w:rsid w:val="008129F9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8129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Без интервала1"/>
    <w:qFormat/>
    <w:rsid w:val="00AA4624"/>
    <w:pPr>
      <w:suppressAutoHyphens/>
      <w:spacing w:line="100" w:lineRule="atLeast"/>
    </w:pPr>
    <w:rPr>
      <w:rFonts w:eastAsia="SimSun" w:cs="font507"/>
      <w:lang w:eastAsia="ar-SA"/>
    </w:rPr>
  </w:style>
  <w:style w:type="paragraph" w:customStyle="1" w:styleId="1CStyle7">
    <w:name w:val="1CStyle7"/>
    <w:qFormat/>
    <w:rsid w:val="006C2F5D"/>
    <w:pPr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af7">
    <w:name w:val="текст норм"/>
    <w:basedOn w:val="a"/>
    <w:qFormat/>
    <w:rsid w:val="006C2F5D"/>
    <w:pPr>
      <w:spacing w:after="0" w:line="240" w:lineRule="auto"/>
      <w:ind w:firstLine="720"/>
      <w:jc w:val="both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f8">
    <w:name w:val="List Paragraph"/>
    <w:basedOn w:val="a"/>
    <w:link w:val="af9"/>
    <w:uiPriority w:val="99"/>
    <w:qFormat/>
    <w:rsid w:val="001A2AD6"/>
    <w:pPr>
      <w:ind w:left="720"/>
      <w:contextualSpacing/>
    </w:pPr>
  </w:style>
  <w:style w:type="paragraph" w:customStyle="1" w:styleId="ConsPlusCell">
    <w:name w:val="ConsPlusCell"/>
    <w:uiPriority w:val="99"/>
    <w:qFormat/>
    <w:rsid w:val="00210625"/>
    <w:pPr>
      <w:widowControl w:val="0"/>
    </w:pPr>
    <w:rPr>
      <w:rFonts w:eastAsia="Times New Roman" w:cs="Calibri"/>
      <w:lang w:eastAsia="ru-RU"/>
    </w:rPr>
  </w:style>
  <w:style w:type="table" w:styleId="afa">
    <w:name w:val="Table Grid"/>
    <w:basedOn w:val="a1"/>
    <w:uiPriority w:val="59"/>
    <w:rsid w:val="0060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01BC6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locked/>
    <w:rsid w:val="00F344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447E"/>
    <w:pPr>
      <w:widowControl w:val="0"/>
      <w:shd w:val="clear" w:color="auto" w:fill="FFFFFF"/>
      <w:spacing w:before="4620" w:after="5580" w:line="413" w:lineRule="exact"/>
      <w:ind w:hanging="14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qFormat/>
    <w:rsid w:val="00F3447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99"/>
    <w:locked/>
    <w:rsid w:val="00F3447E"/>
  </w:style>
  <w:style w:type="paragraph" w:styleId="afc">
    <w:name w:val="Revision"/>
    <w:hidden/>
    <w:uiPriority w:val="99"/>
    <w:semiHidden/>
    <w:rsid w:val="003F6E14"/>
  </w:style>
  <w:style w:type="character" w:customStyle="1" w:styleId="13">
    <w:name w:val="Неразрешенное упоминание1"/>
    <w:basedOn w:val="a0"/>
    <w:uiPriority w:val="99"/>
    <w:semiHidden/>
    <w:unhideWhenUsed/>
    <w:rsid w:val="00C35F4F"/>
    <w:rPr>
      <w:color w:val="605E5C"/>
      <w:shd w:val="clear" w:color="auto" w:fill="E1DFDD"/>
    </w:rPr>
  </w:style>
  <w:style w:type="character" w:customStyle="1" w:styleId="14">
    <w:name w:val="Основной текст1"/>
    <w:basedOn w:val="a0"/>
    <w:rsid w:val="0058736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5">
    <w:name w:val="Сетка таблицы1"/>
    <w:basedOn w:val="a1"/>
    <w:next w:val="afa"/>
    <w:uiPriority w:val="39"/>
    <w:rsid w:val="0032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name w:val="Без интервала Знак"/>
    <w:basedOn w:val="a1"/>
    <w:rsid w:val="00E47269"/>
    <w:pPr>
      <w:spacing w:after="160" w:line="259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35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070946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7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6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1188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4AE3-97F3-4C57-B67E-0CA2F343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Надежда Кузнецова</cp:lastModifiedBy>
  <cp:revision>2</cp:revision>
  <cp:lastPrinted>2021-04-02T13:31:00Z</cp:lastPrinted>
  <dcterms:created xsi:type="dcterms:W3CDTF">2021-12-01T11:41:00Z</dcterms:created>
  <dcterms:modified xsi:type="dcterms:W3CDTF">2021-12-01T11:41:00Z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